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54" w:rsidRPr="000C0F6B" w:rsidRDefault="00557354" w:rsidP="00557354">
      <w:pPr>
        <w:rPr>
          <w:sz w:val="18"/>
          <w:szCs w:val="18"/>
        </w:rPr>
      </w:pPr>
    </w:p>
    <w:tbl>
      <w:tblPr>
        <w:tblW w:w="10774" w:type="dxa"/>
        <w:tblInd w:w="-8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512"/>
        <w:gridCol w:w="1702"/>
      </w:tblGrid>
      <w:tr w:rsidR="00557354" w:rsidRPr="000C0F6B" w:rsidTr="001E6F4E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0C0F6B" w:rsidRDefault="00557354" w:rsidP="00947EEE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847E84" w:rsidP="00947EE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847E84">
              <w:rPr>
                <w:noProof/>
                <w:sz w:val="18"/>
                <w:szCs w:val="18"/>
                <w:lang w:eastAsia="ru-RU"/>
              </w:rPr>
              <w:pict>
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AutoShape 3" o:spid="_x0000_s1027" type="#_x0000_t98" style="position:absolute;left:93;top:493;width:1209;height:12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-13;top:638;width:1417;height:9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557354" w:rsidRDefault="00557354" w:rsidP="0055735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</w:p>
                        <w:p w:rsidR="00557354" w:rsidRDefault="00557354" w:rsidP="0055735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>Основана</w:t>
                          </w:r>
                        </w:p>
                        <w:p w:rsidR="00557354" w:rsidRDefault="00557354" w:rsidP="0055735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0C0F6B" w:rsidRDefault="00557354" w:rsidP="00947EEE">
            <w:pPr>
              <w:pStyle w:val="2"/>
              <w:rPr>
                <w:sz w:val="18"/>
              </w:rPr>
            </w:pPr>
          </w:p>
          <w:p w:rsidR="00557354" w:rsidRPr="000C0F6B" w:rsidRDefault="00557354" w:rsidP="00947EE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0C0F6B">
              <w:rPr>
                <w:b/>
                <w:sz w:val="18"/>
                <w:szCs w:val="18"/>
                <w:lang w:eastAsia="ar-SA"/>
              </w:rPr>
              <w:t xml:space="preserve">РОДНЫЕ </w:t>
            </w:r>
          </w:p>
          <w:p w:rsidR="00557354" w:rsidRPr="000C0F6B" w:rsidRDefault="00557354" w:rsidP="001E6F4E">
            <w:pPr>
              <w:ind w:left="-197" w:firstLine="197"/>
              <w:jc w:val="center"/>
              <w:rPr>
                <w:sz w:val="18"/>
                <w:szCs w:val="18"/>
                <w:lang w:eastAsia="ar-SA"/>
              </w:rPr>
            </w:pPr>
            <w:r w:rsidRPr="000C0F6B">
              <w:rPr>
                <w:b/>
                <w:sz w:val="18"/>
                <w:szCs w:val="18"/>
                <w:lang w:eastAsia="ar-SA"/>
              </w:rPr>
              <w:t>ПРОСТОРЫ</w:t>
            </w:r>
          </w:p>
        </w:tc>
        <w:tc>
          <w:tcPr>
            <w:tcW w:w="1702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Pr="000C0F6B" w:rsidRDefault="00557354" w:rsidP="00947EEE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847E84" w:rsidP="00947EE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847E84">
              <w:rPr>
                <w:noProof/>
                <w:sz w:val="18"/>
                <w:szCs w:val="18"/>
                <w:lang w:eastAsia="ru-RU"/>
              </w:rPr>
              <w:pict>
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6" o:spid="_x0000_s1030" type="#_x0000_t97" style="position:absolute;left:72;top:85;width:1279;height:9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<v:shape id="Text Box 7" o:spid="_x0000_s1031" type="#_x0000_t202" style="position:absolute;left:327;top:210;width:770;height: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557354" w:rsidRDefault="00557354" w:rsidP="00557354">
                          <w:pPr>
                            <w:jc w:val="center"/>
                          </w:pPr>
                        </w:p>
                        <w:p w:rsidR="00557354" w:rsidRPr="006D1F2B" w:rsidRDefault="00557354" w:rsidP="00557354">
                          <w:pPr>
                            <w:jc w:val="center"/>
                            <w:rPr>
                              <w:b/>
                            </w:rPr>
                          </w:pPr>
                          <w:r w:rsidRPr="006D1F2B">
                            <w:rPr>
                              <w:b/>
                            </w:rPr>
                            <w:t>№</w:t>
                          </w:r>
                          <w:r w:rsidR="001D61EC"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57354" w:rsidRPr="000C0F6B" w:rsidRDefault="00557354" w:rsidP="00947EE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557354" w:rsidP="00947EE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557354" w:rsidP="00947EE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557354" w:rsidP="00947EE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0C0F6B" w:rsidP="00BD2DF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0C0F6B">
              <w:rPr>
                <w:rFonts w:ascii="Palatino Linotype" w:hAnsi="Palatino Linotype"/>
                <w:b/>
                <w:bCs/>
                <w:sz w:val="18"/>
                <w:szCs w:val="18"/>
              </w:rPr>
              <w:t>«2</w:t>
            </w:r>
            <w:r w:rsidR="00BD2DF2">
              <w:rPr>
                <w:rFonts w:ascii="Palatino Linotype" w:hAnsi="Palatino Linotype"/>
                <w:b/>
                <w:bCs/>
                <w:sz w:val="18"/>
                <w:szCs w:val="18"/>
              </w:rPr>
              <w:t>2</w:t>
            </w:r>
            <w:r w:rsidR="00557354" w:rsidRPr="000C0F6B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» </w:t>
            </w:r>
            <w:r w:rsidR="001D61EC">
              <w:rPr>
                <w:rFonts w:ascii="Palatino Linotype" w:hAnsi="Palatino Linotype"/>
                <w:b/>
                <w:bCs/>
                <w:sz w:val="18"/>
                <w:szCs w:val="18"/>
              </w:rPr>
              <w:t>мая</w:t>
            </w:r>
            <w:r w:rsidR="00557354" w:rsidRPr="000C0F6B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201</w:t>
            </w:r>
            <w:r w:rsidR="00761C60" w:rsidRPr="000C0F6B">
              <w:rPr>
                <w:rFonts w:ascii="Palatino Linotype" w:hAnsi="Palatino Linotype"/>
                <w:b/>
                <w:bCs/>
                <w:sz w:val="18"/>
                <w:szCs w:val="18"/>
              </w:rPr>
              <w:t>7</w:t>
            </w:r>
            <w:r w:rsidR="00557354" w:rsidRPr="000C0F6B">
              <w:rPr>
                <w:rFonts w:ascii="Palatino Linotype" w:hAnsi="Palatino Linotype"/>
                <w:b/>
                <w:bCs/>
                <w:sz w:val="18"/>
                <w:szCs w:val="18"/>
              </w:rPr>
              <w:t>г.</w:t>
            </w:r>
          </w:p>
        </w:tc>
      </w:tr>
      <w:tr w:rsidR="00557354" w:rsidRPr="000C0F6B" w:rsidTr="001E6F4E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0C0F6B" w:rsidRDefault="00557354" w:rsidP="00947EEE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0C0F6B" w:rsidRDefault="00557354" w:rsidP="00947EEE">
            <w:pPr>
              <w:pStyle w:val="2"/>
              <w:rPr>
                <w:sz w:val="18"/>
              </w:rPr>
            </w:pPr>
            <w:r w:rsidRPr="000C0F6B">
              <w:rPr>
                <w:sz w:val="18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2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Pr="000C0F6B" w:rsidRDefault="00557354" w:rsidP="00947EEE">
            <w:pPr>
              <w:rPr>
                <w:sz w:val="18"/>
                <w:szCs w:val="18"/>
              </w:rPr>
            </w:pPr>
          </w:p>
        </w:tc>
      </w:tr>
    </w:tbl>
    <w:p w:rsidR="00557354" w:rsidRPr="000C0F6B" w:rsidRDefault="00557354" w:rsidP="00557354">
      <w:pPr>
        <w:rPr>
          <w:bCs/>
          <w:sz w:val="18"/>
          <w:szCs w:val="18"/>
        </w:rPr>
      </w:pPr>
    </w:p>
    <w:p w:rsidR="00557354" w:rsidRPr="000C0F6B" w:rsidRDefault="00557354" w:rsidP="00557354">
      <w:pPr>
        <w:rPr>
          <w:rFonts w:ascii="Verdana" w:hAnsi="Verdana"/>
          <w:sz w:val="18"/>
          <w:szCs w:val="18"/>
        </w:rPr>
      </w:pPr>
    </w:p>
    <w:p w:rsidR="001E6F4E" w:rsidRPr="001E6F4E" w:rsidRDefault="001E6F4E" w:rsidP="001E6F4E">
      <w:pPr>
        <w:jc w:val="center"/>
        <w:rPr>
          <w:b/>
          <w:sz w:val="16"/>
          <w:szCs w:val="16"/>
        </w:rPr>
      </w:pPr>
      <w:r w:rsidRPr="001E6F4E">
        <w:rPr>
          <w:b/>
          <w:sz w:val="16"/>
          <w:szCs w:val="16"/>
        </w:rPr>
        <w:t>РОССИЙСКАЯ ФЕДЕРАЦИЯ</w:t>
      </w:r>
    </w:p>
    <w:p w:rsidR="001E6F4E" w:rsidRPr="001E6F4E" w:rsidRDefault="001E6F4E" w:rsidP="001E6F4E">
      <w:pPr>
        <w:jc w:val="center"/>
        <w:rPr>
          <w:b/>
          <w:sz w:val="16"/>
          <w:szCs w:val="16"/>
        </w:rPr>
      </w:pPr>
      <w:r w:rsidRPr="001E6F4E">
        <w:rPr>
          <w:b/>
          <w:sz w:val="16"/>
          <w:szCs w:val="16"/>
        </w:rPr>
        <w:t>РОСТОВСКАЯ ОБЛАСТЬ</w:t>
      </w:r>
    </w:p>
    <w:p w:rsidR="001E6F4E" w:rsidRDefault="001E6F4E" w:rsidP="001E6F4E">
      <w:pPr>
        <w:jc w:val="center"/>
        <w:rPr>
          <w:b/>
          <w:sz w:val="16"/>
          <w:szCs w:val="16"/>
        </w:rPr>
      </w:pPr>
      <w:r w:rsidRPr="001E6F4E">
        <w:rPr>
          <w:b/>
          <w:sz w:val="16"/>
          <w:szCs w:val="16"/>
        </w:rPr>
        <w:t xml:space="preserve">СОБРАНИЕ ДЕПУТАТОВ </w:t>
      </w:r>
      <w:proofErr w:type="gramStart"/>
      <w:r w:rsidRPr="001E6F4E">
        <w:rPr>
          <w:b/>
          <w:sz w:val="16"/>
          <w:szCs w:val="16"/>
        </w:rPr>
        <w:t>РОМАНОВСКОГО</w:t>
      </w:r>
      <w:proofErr w:type="gramEnd"/>
    </w:p>
    <w:p w:rsidR="001E6F4E" w:rsidRPr="001E6F4E" w:rsidRDefault="001E6F4E" w:rsidP="001E6F4E">
      <w:pPr>
        <w:jc w:val="center"/>
        <w:rPr>
          <w:b/>
          <w:bCs/>
          <w:sz w:val="16"/>
          <w:szCs w:val="16"/>
        </w:rPr>
      </w:pPr>
      <w:r w:rsidRPr="001E6F4E">
        <w:rPr>
          <w:b/>
          <w:sz w:val="16"/>
          <w:szCs w:val="16"/>
        </w:rPr>
        <w:t>СЕЛЬСКОГО ПОСЕЛЕНИЯ</w:t>
      </w:r>
    </w:p>
    <w:p w:rsidR="001E6F4E" w:rsidRPr="001D61EC" w:rsidRDefault="001E6F4E" w:rsidP="001E6F4E">
      <w:pPr>
        <w:pStyle w:val="1"/>
        <w:jc w:val="center"/>
        <w:rPr>
          <w:rFonts w:cs="Times New Roman"/>
          <w:caps/>
          <w:color w:val="auto"/>
          <w:sz w:val="16"/>
          <w:szCs w:val="16"/>
          <w:lang w:val="en-US"/>
        </w:rPr>
      </w:pPr>
      <w:r w:rsidRPr="001D61EC">
        <w:rPr>
          <w:rFonts w:cs="Times New Roman"/>
          <w:caps/>
          <w:color w:val="auto"/>
          <w:sz w:val="16"/>
          <w:szCs w:val="16"/>
        </w:rPr>
        <w:t>РЕШЕНИЕ №  37</w:t>
      </w:r>
    </w:p>
    <w:p w:rsidR="001E6F4E" w:rsidRPr="001D61EC" w:rsidRDefault="001E6F4E" w:rsidP="001E6F4E">
      <w:pPr>
        <w:rPr>
          <w:b/>
          <w:bCs/>
          <w:sz w:val="16"/>
          <w:szCs w:val="16"/>
        </w:rPr>
      </w:pPr>
    </w:p>
    <w:p w:rsidR="001E6F4E" w:rsidRPr="001D61EC" w:rsidRDefault="001E6F4E" w:rsidP="001E6F4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3060"/>
        <w:gridCol w:w="2982"/>
      </w:tblGrid>
      <w:tr w:rsidR="001E6F4E" w:rsidRPr="001D61EC" w:rsidTr="00947EE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E6F4E" w:rsidRPr="001D61EC" w:rsidRDefault="001E6F4E" w:rsidP="00947EEE">
            <w:pPr>
              <w:pStyle w:val="Iauiue"/>
              <w:rPr>
                <w:sz w:val="16"/>
                <w:szCs w:val="16"/>
              </w:rPr>
            </w:pPr>
            <w:r w:rsidRPr="001D61EC">
              <w:rPr>
                <w:sz w:val="16"/>
                <w:szCs w:val="16"/>
              </w:rPr>
              <w:t>«22»</w:t>
            </w:r>
            <w:r w:rsidRPr="001D61EC">
              <w:rPr>
                <w:sz w:val="16"/>
                <w:szCs w:val="16"/>
                <w:lang w:val="en-US"/>
              </w:rPr>
              <w:t xml:space="preserve"> </w:t>
            </w:r>
            <w:r w:rsidRPr="001D61EC">
              <w:rPr>
                <w:sz w:val="16"/>
                <w:szCs w:val="16"/>
              </w:rPr>
              <w:t>мая  2017 года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E6F4E" w:rsidRPr="001D61EC" w:rsidRDefault="001E6F4E" w:rsidP="00947EEE">
            <w:pPr>
              <w:jc w:val="right"/>
              <w:rPr>
                <w:sz w:val="16"/>
                <w:szCs w:val="16"/>
              </w:rPr>
            </w:pPr>
            <w:r w:rsidRPr="001D61EC">
              <w:rPr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1E6F4E" w:rsidRPr="001D61EC" w:rsidRDefault="001E6F4E" w:rsidP="00947EEE">
            <w:pPr>
              <w:jc w:val="right"/>
              <w:rPr>
                <w:sz w:val="16"/>
                <w:szCs w:val="16"/>
              </w:rPr>
            </w:pPr>
            <w:r w:rsidRPr="001D61EC">
              <w:rPr>
                <w:sz w:val="16"/>
                <w:szCs w:val="16"/>
              </w:rPr>
              <w:t>х</w:t>
            </w:r>
            <w:proofErr w:type="gramStart"/>
            <w:r w:rsidRPr="001D61EC">
              <w:rPr>
                <w:sz w:val="16"/>
                <w:szCs w:val="16"/>
              </w:rPr>
              <w:t>.Р</w:t>
            </w:r>
            <w:proofErr w:type="gramEnd"/>
            <w:r w:rsidRPr="001D61EC">
              <w:rPr>
                <w:sz w:val="16"/>
                <w:szCs w:val="16"/>
              </w:rPr>
              <w:t>оманов</w:t>
            </w:r>
          </w:p>
        </w:tc>
      </w:tr>
    </w:tbl>
    <w:p w:rsidR="001E6F4E" w:rsidRPr="001D61EC" w:rsidRDefault="001E6F4E" w:rsidP="001E6F4E">
      <w:pPr>
        <w:pStyle w:val="3"/>
        <w:rPr>
          <w:color w:val="auto"/>
          <w:sz w:val="16"/>
          <w:szCs w:val="16"/>
        </w:rPr>
      </w:pPr>
    </w:p>
    <w:p w:rsidR="001E6F4E" w:rsidRPr="001E6F4E" w:rsidRDefault="001E6F4E" w:rsidP="001E6F4E">
      <w:pPr>
        <w:pStyle w:val="3"/>
        <w:spacing w:before="0"/>
        <w:jc w:val="center"/>
        <w:rPr>
          <w:color w:val="000000" w:themeColor="text1"/>
          <w:sz w:val="16"/>
          <w:szCs w:val="16"/>
        </w:rPr>
      </w:pPr>
      <w:r w:rsidRPr="001E6F4E">
        <w:rPr>
          <w:color w:val="000000" w:themeColor="text1"/>
          <w:sz w:val="16"/>
          <w:szCs w:val="16"/>
        </w:rPr>
        <w:t>«Об утверждении отчета об исполнении</w:t>
      </w:r>
    </w:p>
    <w:p w:rsidR="001E6F4E" w:rsidRPr="001E6F4E" w:rsidRDefault="001E6F4E" w:rsidP="001E6F4E">
      <w:pPr>
        <w:pStyle w:val="3"/>
        <w:spacing w:before="0"/>
        <w:jc w:val="center"/>
        <w:rPr>
          <w:color w:val="000000" w:themeColor="text1"/>
          <w:sz w:val="16"/>
          <w:szCs w:val="16"/>
        </w:rPr>
      </w:pPr>
      <w:r w:rsidRPr="001E6F4E">
        <w:rPr>
          <w:color w:val="000000" w:themeColor="text1"/>
          <w:sz w:val="16"/>
          <w:szCs w:val="16"/>
        </w:rPr>
        <w:t>бюджета Романовского сельского  поселения</w:t>
      </w:r>
    </w:p>
    <w:p w:rsidR="001E6F4E" w:rsidRPr="001E6F4E" w:rsidRDefault="001E6F4E" w:rsidP="001E6F4E">
      <w:pPr>
        <w:pStyle w:val="3"/>
        <w:spacing w:before="0"/>
        <w:jc w:val="center"/>
        <w:rPr>
          <w:color w:val="000000" w:themeColor="text1"/>
          <w:sz w:val="16"/>
          <w:szCs w:val="16"/>
        </w:rPr>
      </w:pPr>
      <w:r w:rsidRPr="001E6F4E">
        <w:rPr>
          <w:color w:val="000000" w:themeColor="text1"/>
          <w:sz w:val="16"/>
          <w:szCs w:val="16"/>
        </w:rPr>
        <w:t>Дубовского района  за  2016 год»</w:t>
      </w:r>
    </w:p>
    <w:p w:rsidR="001E6F4E" w:rsidRPr="001E6F4E" w:rsidRDefault="001E6F4E" w:rsidP="001E6F4E">
      <w:pPr>
        <w:rPr>
          <w:sz w:val="16"/>
          <w:szCs w:val="16"/>
        </w:rPr>
      </w:pPr>
    </w:p>
    <w:p w:rsidR="001E6F4E" w:rsidRPr="001E6F4E" w:rsidRDefault="001E6F4E" w:rsidP="001E6F4E">
      <w:pPr>
        <w:ind w:firstLine="708"/>
        <w:jc w:val="both"/>
        <w:rPr>
          <w:sz w:val="16"/>
          <w:szCs w:val="16"/>
        </w:rPr>
      </w:pPr>
      <w:r w:rsidRPr="001E6F4E">
        <w:rPr>
          <w:sz w:val="16"/>
          <w:szCs w:val="16"/>
        </w:rPr>
        <w:t xml:space="preserve">Заслушав </w:t>
      </w:r>
      <w:proofErr w:type="gramStart"/>
      <w:r w:rsidRPr="001E6F4E">
        <w:rPr>
          <w:sz w:val="16"/>
          <w:szCs w:val="16"/>
        </w:rPr>
        <w:t>отчет Администрации Романовского сельского поселения об исполнении бюджета поселения за 2016 год и руководствуясь</w:t>
      </w:r>
      <w:proofErr w:type="gramEnd"/>
      <w:r w:rsidRPr="001E6F4E">
        <w:rPr>
          <w:sz w:val="16"/>
          <w:szCs w:val="16"/>
        </w:rPr>
        <w:t xml:space="preserve"> статьей 24 Устава Романовского сельского поселения, Собрание депутатов Романовского сельского поселения  </w:t>
      </w:r>
    </w:p>
    <w:p w:rsidR="001E6F4E" w:rsidRPr="001E6F4E" w:rsidRDefault="001E6F4E" w:rsidP="001E6F4E">
      <w:pPr>
        <w:jc w:val="center"/>
        <w:rPr>
          <w:sz w:val="16"/>
          <w:szCs w:val="16"/>
        </w:rPr>
      </w:pPr>
      <w:r w:rsidRPr="001E6F4E">
        <w:rPr>
          <w:sz w:val="16"/>
          <w:szCs w:val="16"/>
        </w:rPr>
        <w:t>РЕШИЛО:</w:t>
      </w:r>
    </w:p>
    <w:p w:rsidR="001E6F4E" w:rsidRPr="001E6F4E" w:rsidRDefault="001E6F4E" w:rsidP="001E6F4E">
      <w:pPr>
        <w:jc w:val="both"/>
        <w:rPr>
          <w:sz w:val="16"/>
          <w:szCs w:val="16"/>
        </w:rPr>
      </w:pPr>
      <w:r w:rsidRPr="001E6F4E">
        <w:rPr>
          <w:sz w:val="16"/>
          <w:szCs w:val="16"/>
        </w:rPr>
        <w:tab/>
      </w:r>
      <w:r w:rsidRPr="001E6F4E">
        <w:rPr>
          <w:b/>
          <w:sz w:val="16"/>
          <w:szCs w:val="16"/>
        </w:rPr>
        <w:t>1.</w:t>
      </w:r>
      <w:r w:rsidRPr="001E6F4E">
        <w:rPr>
          <w:sz w:val="16"/>
          <w:szCs w:val="16"/>
        </w:rPr>
        <w:t xml:space="preserve"> Утвердить отчет об исполнении бюджета Романовского сельского поселения Дубовского района  за 2016 год по доходам </w:t>
      </w:r>
      <w:proofErr w:type="gramStart"/>
      <w:r w:rsidRPr="001E6F4E">
        <w:rPr>
          <w:sz w:val="16"/>
          <w:szCs w:val="16"/>
        </w:rPr>
        <w:t>в</w:t>
      </w:r>
      <w:proofErr w:type="gramEnd"/>
      <w:r w:rsidRPr="001E6F4E">
        <w:rPr>
          <w:sz w:val="16"/>
          <w:szCs w:val="16"/>
        </w:rPr>
        <w:t xml:space="preserve"> сумме 5722,2 тыс</w:t>
      </w:r>
      <w:proofErr w:type="gramStart"/>
      <w:r w:rsidRPr="001E6F4E">
        <w:rPr>
          <w:sz w:val="16"/>
          <w:szCs w:val="16"/>
        </w:rPr>
        <w:t>.р</w:t>
      </w:r>
      <w:proofErr w:type="gramEnd"/>
      <w:r w:rsidRPr="001E6F4E">
        <w:rPr>
          <w:sz w:val="16"/>
          <w:szCs w:val="16"/>
        </w:rPr>
        <w:t>ублей,  по расходам в сумме 5886,7 тыс. рублей  с превышением расходов над доходами ( дефицит бюджета) в сумме 164,5 тыс.рублей.</w:t>
      </w:r>
    </w:p>
    <w:p w:rsidR="001E6F4E" w:rsidRPr="001E6F4E" w:rsidRDefault="001E6F4E" w:rsidP="001E6F4E">
      <w:pPr>
        <w:ind w:firstLine="708"/>
        <w:jc w:val="both"/>
        <w:rPr>
          <w:sz w:val="16"/>
          <w:szCs w:val="16"/>
        </w:rPr>
      </w:pPr>
      <w:r w:rsidRPr="001E6F4E">
        <w:rPr>
          <w:b/>
          <w:sz w:val="16"/>
          <w:szCs w:val="16"/>
        </w:rPr>
        <w:t>2</w:t>
      </w:r>
      <w:r w:rsidRPr="001E6F4E">
        <w:rPr>
          <w:sz w:val="16"/>
          <w:szCs w:val="16"/>
        </w:rPr>
        <w:t>. Утвердить исполнение по  следующим показателям:</w:t>
      </w:r>
    </w:p>
    <w:p w:rsidR="001E6F4E" w:rsidRPr="001E6F4E" w:rsidRDefault="001E6F4E" w:rsidP="001E6F4E">
      <w:pPr>
        <w:pStyle w:val="21"/>
        <w:ind w:firstLine="708"/>
        <w:rPr>
          <w:sz w:val="16"/>
          <w:szCs w:val="16"/>
        </w:rPr>
      </w:pPr>
      <w:r w:rsidRPr="001E6F4E">
        <w:rPr>
          <w:sz w:val="16"/>
          <w:szCs w:val="16"/>
        </w:rPr>
        <w:t>1) по доходам местного бюджета по кодам классификации доходов местного бюджета за 2016 год согласно приложению  1 к настоящему решению;</w:t>
      </w:r>
    </w:p>
    <w:p w:rsidR="001E6F4E" w:rsidRPr="001E6F4E" w:rsidRDefault="001E6F4E" w:rsidP="001E6F4E">
      <w:pPr>
        <w:pStyle w:val="21"/>
        <w:rPr>
          <w:sz w:val="16"/>
          <w:szCs w:val="16"/>
        </w:rPr>
      </w:pPr>
      <w:r w:rsidRPr="001E6F4E">
        <w:rPr>
          <w:sz w:val="16"/>
          <w:szCs w:val="16"/>
        </w:rPr>
        <w:tab/>
        <w:t>2) по расходам местного бюджета по ведомственной структуре расходов местного бюджета за 2016 год согласно приложению  2 к настоящему решению;</w:t>
      </w:r>
    </w:p>
    <w:p w:rsidR="001E6F4E" w:rsidRPr="001E6F4E" w:rsidRDefault="001E6F4E" w:rsidP="001E6F4E">
      <w:pPr>
        <w:pStyle w:val="21"/>
        <w:rPr>
          <w:sz w:val="16"/>
          <w:szCs w:val="16"/>
        </w:rPr>
      </w:pPr>
      <w:r w:rsidRPr="001E6F4E">
        <w:rPr>
          <w:sz w:val="16"/>
          <w:szCs w:val="16"/>
        </w:rPr>
        <w:tab/>
        <w:t>3) по расходам местного бюджета по разделам и подразделам, классификации расходов бюджета за 2016 год согласно приложению 3 к настоящему решению;</w:t>
      </w:r>
    </w:p>
    <w:p w:rsidR="001E6F4E" w:rsidRPr="001E6F4E" w:rsidRDefault="001E6F4E" w:rsidP="001E6F4E">
      <w:pPr>
        <w:pStyle w:val="21"/>
        <w:rPr>
          <w:sz w:val="16"/>
          <w:szCs w:val="16"/>
        </w:rPr>
      </w:pPr>
      <w:r w:rsidRPr="001E6F4E">
        <w:rPr>
          <w:sz w:val="16"/>
          <w:szCs w:val="16"/>
        </w:rPr>
        <w:tab/>
        <w:t xml:space="preserve">4) по источникам  финансирования дефицита местного бюджета по кодам </w:t>
      </w:r>
      <w:proofErr w:type="gramStart"/>
      <w:r w:rsidRPr="001E6F4E">
        <w:rPr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1E6F4E">
        <w:rPr>
          <w:sz w:val="16"/>
          <w:szCs w:val="16"/>
        </w:rPr>
        <w:t xml:space="preserve"> за 2016 год согласно приложению 4 к настоящему решению;</w:t>
      </w:r>
    </w:p>
    <w:p w:rsidR="001E6F4E" w:rsidRPr="001E6F4E" w:rsidRDefault="001E6F4E" w:rsidP="001E6F4E">
      <w:pPr>
        <w:jc w:val="both"/>
        <w:rPr>
          <w:sz w:val="16"/>
          <w:szCs w:val="16"/>
        </w:rPr>
      </w:pPr>
      <w:r w:rsidRPr="001E6F4E">
        <w:rPr>
          <w:sz w:val="16"/>
          <w:szCs w:val="16"/>
        </w:rPr>
        <w:tab/>
      </w:r>
      <w:r w:rsidRPr="001E6F4E">
        <w:rPr>
          <w:sz w:val="16"/>
          <w:szCs w:val="16"/>
        </w:rPr>
        <w:tab/>
      </w:r>
      <w:r w:rsidRPr="001E6F4E">
        <w:rPr>
          <w:b/>
          <w:sz w:val="16"/>
          <w:szCs w:val="16"/>
        </w:rPr>
        <w:t>3</w:t>
      </w:r>
      <w:r w:rsidRPr="001E6F4E">
        <w:rPr>
          <w:sz w:val="16"/>
          <w:szCs w:val="16"/>
        </w:rPr>
        <w:t>.Настоящее Решение вступает в силу со дня его официального опубликования.</w:t>
      </w:r>
    </w:p>
    <w:p w:rsidR="001E6F4E" w:rsidRPr="001E6F4E" w:rsidRDefault="001E6F4E" w:rsidP="001E6F4E">
      <w:pPr>
        <w:jc w:val="both"/>
        <w:rPr>
          <w:sz w:val="16"/>
          <w:szCs w:val="16"/>
        </w:rPr>
      </w:pPr>
    </w:p>
    <w:p w:rsidR="001E6F4E" w:rsidRPr="001E6F4E" w:rsidRDefault="001E6F4E" w:rsidP="001E6F4E">
      <w:pPr>
        <w:jc w:val="both"/>
        <w:rPr>
          <w:sz w:val="16"/>
          <w:szCs w:val="16"/>
        </w:rPr>
      </w:pPr>
    </w:p>
    <w:p w:rsidR="001E6F4E" w:rsidRPr="001E6F4E" w:rsidRDefault="001E6F4E" w:rsidP="001E6F4E">
      <w:pPr>
        <w:tabs>
          <w:tab w:val="left" w:pos="1365"/>
        </w:tabs>
        <w:jc w:val="both"/>
        <w:rPr>
          <w:sz w:val="16"/>
          <w:szCs w:val="16"/>
        </w:rPr>
      </w:pPr>
      <w:r w:rsidRPr="001E6F4E">
        <w:rPr>
          <w:sz w:val="16"/>
          <w:szCs w:val="16"/>
        </w:rPr>
        <w:tab/>
      </w:r>
    </w:p>
    <w:p w:rsidR="001E6F4E" w:rsidRPr="001E6F4E" w:rsidRDefault="001E6F4E" w:rsidP="001E6F4E">
      <w:pPr>
        <w:rPr>
          <w:sz w:val="16"/>
          <w:szCs w:val="16"/>
        </w:rPr>
      </w:pPr>
      <w:r w:rsidRPr="001E6F4E">
        <w:rPr>
          <w:sz w:val="16"/>
          <w:szCs w:val="16"/>
        </w:rPr>
        <w:t xml:space="preserve">Председатель Собрания депутатов- </w:t>
      </w:r>
    </w:p>
    <w:p w:rsidR="001E6F4E" w:rsidRPr="001E6F4E" w:rsidRDefault="001E6F4E" w:rsidP="001E6F4E">
      <w:pPr>
        <w:rPr>
          <w:sz w:val="16"/>
          <w:szCs w:val="16"/>
        </w:rPr>
      </w:pPr>
      <w:r w:rsidRPr="001E6F4E">
        <w:rPr>
          <w:sz w:val="16"/>
          <w:szCs w:val="16"/>
        </w:rPr>
        <w:t xml:space="preserve">глава Романовского сельского поселения                               </w:t>
      </w:r>
      <w:proofErr w:type="spellStart"/>
      <w:r w:rsidRPr="001E6F4E">
        <w:rPr>
          <w:sz w:val="16"/>
          <w:szCs w:val="16"/>
        </w:rPr>
        <w:t>О.В.Андриянова</w:t>
      </w:r>
      <w:proofErr w:type="spellEnd"/>
    </w:p>
    <w:p w:rsidR="000C0F6B" w:rsidRPr="001E6F4E" w:rsidRDefault="000C0F6B" w:rsidP="000C0F6B">
      <w:pPr>
        <w:rPr>
          <w:sz w:val="16"/>
          <w:szCs w:val="16"/>
        </w:rPr>
      </w:pPr>
    </w:p>
    <w:p w:rsidR="000C0F6B" w:rsidRPr="001E6F4E" w:rsidRDefault="000C0F6B" w:rsidP="000C0F6B">
      <w:pPr>
        <w:rPr>
          <w:sz w:val="16"/>
          <w:szCs w:val="16"/>
        </w:rPr>
      </w:pPr>
    </w:p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1"/>
        <w:gridCol w:w="6300"/>
        <w:gridCol w:w="1440"/>
      </w:tblGrid>
      <w:tr w:rsidR="001E6F4E" w:rsidRPr="001E6F4E" w:rsidTr="00947EEE">
        <w:trPr>
          <w:trHeight w:val="1063"/>
        </w:trPr>
        <w:tc>
          <w:tcPr>
            <w:tcW w:w="2831" w:type="dxa"/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Приложение 1</w:t>
            </w:r>
          </w:p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к </w:t>
            </w:r>
            <w:r w:rsidRPr="001E6F4E">
              <w:rPr>
                <w:sz w:val="16"/>
                <w:szCs w:val="16"/>
              </w:rPr>
              <w:t>решению №37 Собрания</w:t>
            </w:r>
            <w:r w:rsidRPr="001E6F4E">
              <w:rPr>
                <w:color w:val="000000"/>
                <w:sz w:val="16"/>
                <w:szCs w:val="16"/>
              </w:rPr>
              <w:t xml:space="preserve"> депутатов</w:t>
            </w:r>
          </w:p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Романовского сельского поселения</w:t>
            </w:r>
          </w:p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от «22» мая 2017 г</w:t>
            </w:r>
          </w:p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"Об утверждении отчета об исполнении бюджета</w:t>
            </w:r>
          </w:p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Романовского  сельского поселения </w:t>
            </w:r>
          </w:p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Дубовского района  за 2016 год "</w:t>
            </w:r>
          </w:p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</w:tr>
      <w:tr w:rsidR="001E6F4E" w:rsidRPr="001E6F4E" w:rsidTr="00947EEE">
        <w:trPr>
          <w:trHeight w:val="358"/>
        </w:trPr>
        <w:tc>
          <w:tcPr>
            <w:tcW w:w="10571" w:type="dxa"/>
            <w:gridSpan w:val="3"/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 xml:space="preserve">Доходы местного бюджета по кодам </w:t>
            </w:r>
            <w:r w:rsidRPr="001E6F4E">
              <w:rPr>
                <w:b/>
                <w:bCs/>
                <w:sz w:val="16"/>
                <w:szCs w:val="16"/>
              </w:rPr>
              <w:t>классификации доходов местного бюджета                       за  2016 год</w:t>
            </w:r>
          </w:p>
        </w:tc>
      </w:tr>
      <w:tr w:rsidR="001E6F4E" w:rsidRPr="001E6F4E" w:rsidTr="00947EEE">
        <w:trPr>
          <w:trHeight w:val="319"/>
        </w:trPr>
        <w:tc>
          <w:tcPr>
            <w:tcW w:w="10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1E6F4E" w:rsidRPr="001E6F4E" w:rsidTr="00947EEE">
        <w:trPr>
          <w:trHeight w:val="331"/>
        </w:trPr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1E6F4E" w:rsidRPr="001E6F4E" w:rsidTr="00947EEE">
        <w:trPr>
          <w:trHeight w:val="331"/>
        </w:trPr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1E6F4E">
              <w:rPr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1E6F4E">
              <w:rPr>
                <w:bCs/>
                <w:color w:val="000000"/>
                <w:sz w:val="16"/>
                <w:szCs w:val="16"/>
              </w:rPr>
              <w:t>5722,2</w:t>
            </w:r>
          </w:p>
        </w:tc>
      </w:tr>
      <w:tr w:rsidR="001E6F4E" w:rsidRPr="001E6F4E" w:rsidTr="00947EEE">
        <w:trPr>
          <w:trHeight w:val="331"/>
        </w:trPr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  <w:lang w:val="en-US"/>
              </w:rPr>
            </w:pPr>
            <w:r w:rsidRPr="001E6F4E">
              <w:rPr>
                <w:sz w:val="16"/>
                <w:szCs w:val="16"/>
              </w:rPr>
              <w:t>280,3</w:t>
            </w:r>
          </w:p>
        </w:tc>
      </w:tr>
      <w:tr w:rsidR="001E6F4E" w:rsidRPr="001E6F4E" w:rsidTr="00947EEE">
        <w:trPr>
          <w:trHeight w:val="331"/>
        </w:trPr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100 1 03 00000 00 0000 000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280,3</w:t>
            </w:r>
          </w:p>
        </w:tc>
      </w:tr>
      <w:tr w:rsidR="001E6F4E" w:rsidRPr="001E6F4E" w:rsidTr="00947EEE">
        <w:trPr>
          <w:trHeight w:val="331"/>
        </w:trPr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100 1 03 02000 01 0000 110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280,3</w:t>
            </w:r>
          </w:p>
        </w:tc>
      </w:tr>
      <w:tr w:rsidR="001E6F4E" w:rsidRPr="001E6F4E" w:rsidTr="001E6F4E">
        <w:trPr>
          <w:trHeight w:val="656"/>
        </w:trPr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95,8</w:t>
            </w:r>
          </w:p>
        </w:tc>
      </w:tr>
      <w:tr w:rsidR="001E6F4E" w:rsidRPr="001E6F4E" w:rsidTr="001E6F4E">
        <w:trPr>
          <w:trHeight w:val="835"/>
        </w:trPr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6F4E">
              <w:rPr>
                <w:sz w:val="16"/>
                <w:szCs w:val="16"/>
              </w:rPr>
              <w:t>инжекторных</w:t>
            </w:r>
            <w:proofErr w:type="spellEnd"/>
            <w:r w:rsidRPr="001E6F4E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1,5</w:t>
            </w:r>
          </w:p>
        </w:tc>
      </w:tr>
      <w:tr w:rsidR="001E6F4E" w:rsidRPr="001E6F4E" w:rsidTr="001E6F4E">
        <w:trPr>
          <w:trHeight w:val="706"/>
        </w:trPr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197,2</w:t>
            </w:r>
          </w:p>
        </w:tc>
      </w:tr>
      <w:tr w:rsidR="001E6F4E" w:rsidRPr="001E6F4E" w:rsidTr="001E6F4E">
        <w:trPr>
          <w:trHeight w:val="688"/>
        </w:trPr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-14,2</w:t>
            </w:r>
          </w:p>
        </w:tc>
      </w:tr>
      <w:tr w:rsidR="001E6F4E" w:rsidRPr="001E6F4E" w:rsidTr="00947EEE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  <w:lang w:val="en-US"/>
              </w:rPr>
            </w:pPr>
            <w:r w:rsidRPr="001E6F4E">
              <w:rPr>
                <w:sz w:val="16"/>
                <w:szCs w:val="16"/>
              </w:rPr>
              <w:t>569,9</w:t>
            </w:r>
          </w:p>
        </w:tc>
      </w:tr>
      <w:tr w:rsidR="001E6F4E" w:rsidRPr="001E6F4E" w:rsidTr="00947EEE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200,2</w:t>
            </w:r>
          </w:p>
        </w:tc>
      </w:tr>
      <w:tr w:rsidR="001E6F4E" w:rsidRPr="001E6F4E" w:rsidTr="00947EEE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200,2</w:t>
            </w:r>
          </w:p>
        </w:tc>
      </w:tr>
      <w:tr w:rsidR="001E6F4E" w:rsidRPr="001E6F4E" w:rsidTr="001E6F4E">
        <w:trPr>
          <w:trHeight w:val="82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1E6F4E">
              <w:rPr>
                <w:rFonts w:eastAsia="Calibri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1E6F4E">
                <w:rPr>
                  <w:rFonts w:eastAsia="Calibri"/>
                  <w:sz w:val="16"/>
                  <w:szCs w:val="16"/>
                </w:rPr>
                <w:t>статьями 227</w:t>
              </w:r>
            </w:hyperlink>
            <w:r w:rsidRPr="001E6F4E">
              <w:rPr>
                <w:rFonts w:eastAsia="Calibri"/>
                <w:sz w:val="16"/>
                <w:szCs w:val="16"/>
              </w:rPr>
              <w:t xml:space="preserve">, </w:t>
            </w:r>
            <w:hyperlink r:id="rId6" w:history="1">
              <w:r w:rsidRPr="001E6F4E">
                <w:rPr>
                  <w:rFonts w:eastAsia="Calibri"/>
                  <w:sz w:val="16"/>
                  <w:szCs w:val="16"/>
                </w:rPr>
                <w:t>227.1</w:t>
              </w:r>
            </w:hyperlink>
            <w:r w:rsidRPr="001E6F4E">
              <w:rPr>
                <w:rFonts w:eastAsia="Calibri"/>
                <w:sz w:val="16"/>
                <w:szCs w:val="16"/>
              </w:rPr>
              <w:t xml:space="preserve"> и </w:t>
            </w:r>
            <w:hyperlink r:id="rId7" w:history="1">
              <w:r w:rsidRPr="001E6F4E">
                <w:rPr>
                  <w:rFonts w:eastAsia="Calibri"/>
                  <w:sz w:val="16"/>
                  <w:szCs w:val="16"/>
                </w:rPr>
                <w:t>228</w:t>
              </w:r>
            </w:hyperlink>
            <w:r w:rsidRPr="001E6F4E">
              <w:rPr>
                <w:rFonts w:eastAsia="Calibri"/>
                <w:sz w:val="16"/>
                <w:szCs w:val="16"/>
              </w:rPr>
              <w:t xml:space="preserve"> Налогового кодекса Российской Федерации</w:t>
            </w:r>
          </w:p>
          <w:p w:rsidR="001E6F4E" w:rsidRPr="001E6F4E" w:rsidRDefault="001E6F4E" w:rsidP="001E6F4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200,0</w:t>
            </w:r>
          </w:p>
        </w:tc>
      </w:tr>
      <w:tr w:rsidR="001E6F4E" w:rsidRPr="001E6F4E" w:rsidTr="001E6F4E">
        <w:trPr>
          <w:trHeight w:val="1023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6F4E">
              <w:rPr>
                <w:rFonts w:eastAsia="Calibri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</w:t>
            </w:r>
            <w:proofErr w:type="gramStart"/>
            <w:r w:rsidRPr="001E6F4E">
              <w:rPr>
                <w:rFonts w:eastAsia="Calibri"/>
                <w:sz w:val="16"/>
                <w:szCs w:val="16"/>
              </w:rPr>
              <w:t xml:space="preserve"> ,</w:t>
            </w:r>
            <w:proofErr w:type="gramEnd"/>
            <w:r w:rsidRPr="001E6F4E">
              <w:rPr>
                <w:rFonts w:eastAsia="Calibri"/>
                <w:sz w:val="16"/>
                <w:szCs w:val="16"/>
              </w:rPr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0,2</w:t>
            </w:r>
          </w:p>
        </w:tc>
      </w:tr>
      <w:tr w:rsidR="001E6F4E" w:rsidRPr="001E6F4E" w:rsidTr="00947EEE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369,7</w:t>
            </w:r>
          </w:p>
        </w:tc>
      </w:tr>
      <w:tr w:rsidR="001E6F4E" w:rsidRPr="001E6F4E" w:rsidTr="00947EEE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182 1 06 01000 00 0000 110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17,7</w:t>
            </w:r>
          </w:p>
        </w:tc>
      </w:tr>
      <w:tr w:rsidR="001E6F4E" w:rsidRPr="001E6F4E" w:rsidTr="001E6F4E">
        <w:trPr>
          <w:trHeight w:val="452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17,7</w:t>
            </w:r>
          </w:p>
        </w:tc>
      </w:tr>
      <w:tr w:rsidR="001E6F4E" w:rsidRPr="001E6F4E" w:rsidTr="00947EEE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352,0</w:t>
            </w:r>
          </w:p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</w:p>
        </w:tc>
      </w:tr>
      <w:tr w:rsidR="001E6F4E" w:rsidRPr="001E6F4E" w:rsidTr="001E6F4E">
        <w:trPr>
          <w:trHeight w:val="45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  <w:lang w:val="en-US"/>
              </w:rPr>
            </w:pPr>
            <w:r w:rsidRPr="001E6F4E">
              <w:rPr>
                <w:color w:val="000000"/>
                <w:sz w:val="16"/>
                <w:szCs w:val="16"/>
              </w:rPr>
              <w:t>47,5</w:t>
            </w:r>
          </w:p>
        </w:tc>
      </w:tr>
      <w:tr w:rsidR="001E6F4E" w:rsidRPr="001E6F4E" w:rsidTr="001E6F4E">
        <w:trPr>
          <w:trHeight w:val="698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47,5</w:t>
            </w:r>
          </w:p>
        </w:tc>
      </w:tr>
      <w:tr w:rsidR="001E6F4E" w:rsidRPr="001E6F4E" w:rsidTr="001E6F4E">
        <w:trPr>
          <w:trHeight w:val="39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304,5</w:t>
            </w:r>
          </w:p>
        </w:tc>
      </w:tr>
      <w:tr w:rsidR="001E6F4E" w:rsidRPr="001E6F4E" w:rsidTr="001E6F4E">
        <w:trPr>
          <w:trHeight w:val="70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304,5</w:t>
            </w:r>
          </w:p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947EEE">
        <w:trPr>
          <w:trHeight w:val="415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803 1</w:t>
            </w:r>
            <w:r w:rsidRPr="001E6F4E">
              <w:rPr>
                <w:color w:val="000000"/>
                <w:sz w:val="16"/>
                <w:szCs w:val="16"/>
              </w:rPr>
              <w:t xml:space="preserve"> 00 00000 00 0000 000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10,0</w:t>
            </w:r>
          </w:p>
        </w:tc>
      </w:tr>
      <w:tr w:rsidR="001E6F4E" w:rsidRPr="001E6F4E" w:rsidTr="00947EEE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803 1 16 00000 00 0000 000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ШТРАФЫ</w:t>
            </w:r>
            <w:proofErr w:type="gramStart"/>
            <w:r w:rsidRPr="001E6F4E">
              <w:rPr>
                <w:sz w:val="16"/>
                <w:szCs w:val="16"/>
              </w:rPr>
              <w:t>,С</w:t>
            </w:r>
            <w:proofErr w:type="gramEnd"/>
            <w:r w:rsidRPr="001E6F4E">
              <w:rPr>
                <w:sz w:val="16"/>
                <w:szCs w:val="16"/>
              </w:rPr>
              <w:t>АНКЦИИ,ВОЗМЕЩЕНИЕ УЩЕРБА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10,0</w:t>
            </w:r>
          </w:p>
        </w:tc>
      </w:tr>
      <w:tr w:rsidR="001E6F4E" w:rsidRPr="001E6F4E" w:rsidTr="001E6F4E">
        <w:trPr>
          <w:trHeight w:val="50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803 1 16 18050 00 0000 140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Денежные взыскани</w:t>
            </w:r>
            <w:proofErr w:type="gramStart"/>
            <w:r w:rsidRPr="001E6F4E">
              <w:rPr>
                <w:sz w:val="16"/>
                <w:szCs w:val="16"/>
              </w:rPr>
              <w:t>я(</w:t>
            </w:r>
            <w:proofErr w:type="gramEnd"/>
            <w:r w:rsidRPr="001E6F4E">
              <w:rPr>
                <w:sz w:val="16"/>
                <w:szCs w:val="16"/>
              </w:rPr>
              <w:t>штрафы),установленные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10,0</w:t>
            </w:r>
          </w:p>
        </w:tc>
      </w:tr>
      <w:tr w:rsidR="001E6F4E" w:rsidRPr="001E6F4E" w:rsidTr="00947EEE">
        <w:trPr>
          <w:trHeight w:val="587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803 1 16 18050 10 0000 140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Денежные взыскани</w:t>
            </w:r>
            <w:proofErr w:type="gramStart"/>
            <w:r w:rsidRPr="001E6F4E">
              <w:rPr>
                <w:sz w:val="16"/>
                <w:szCs w:val="16"/>
              </w:rPr>
              <w:t>я(</w:t>
            </w:r>
            <w:proofErr w:type="gramEnd"/>
            <w:r w:rsidRPr="001E6F4E">
              <w:rPr>
                <w:sz w:val="16"/>
                <w:szCs w:val="16"/>
              </w:rPr>
              <w:t>штрафы),за нарушение бюджетного законодательства ( в части бюджетов сельских поселений)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10,0</w:t>
            </w:r>
          </w:p>
        </w:tc>
      </w:tr>
      <w:tr w:rsidR="001E6F4E" w:rsidRPr="001E6F4E" w:rsidTr="00947EEE">
        <w:trPr>
          <w:trHeight w:val="36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951 1 00 00000 00 0000 000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44,1</w:t>
            </w:r>
          </w:p>
        </w:tc>
      </w:tr>
      <w:tr w:rsidR="001E6F4E" w:rsidRPr="001E6F4E" w:rsidTr="00947EEE">
        <w:trPr>
          <w:trHeight w:val="412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951 1 08 00000 00 0000 000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0,8</w:t>
            </w:r>
          </w:p>
        </w:tc>
      </w:tr>
      <w:tr w:rsidR="001E6F4E" w:rsidRPr="001E6F4E" w:rsidTr="001E6F4E">
        <w:trPr>
          <w:trHeight w:val="40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951 1 08 04000 01 0000 110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0,8</w:t>
            </w:r>
          </w:p>
        </w:tc>
      </w:tr>
      <w:tr w:rsidR="001E6F4E" w:rsidRPr="001E6F4E" w:rsidTr="001E6F4E">
        <w:trPr>
          <w:trHeight w:val="692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lastRenderedPageBreak/>
              <w:t>951 1 08 04020 01 0000 110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0,8</w:t>
            </w:r>
          </w:p>
        </w:tc>
      </w:tr>
      <w:tr w:rsidR="001E6F4E" w:rsidRPr="001E6F4E" w:rsidTr="001E6F4E">
        <w:trPr>
          <w:trHeight w:val="4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951 1 11 00000 00 0000 000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43,3</w:t>
            </w:r>
          </w:p>
        </w:tc>
      </w:tr>
      <w:tr w:rsidR="001E6F4E" w:rsidRPr="001E6F4E" w:rsidTr="001E6F4E">
        <w:trPr>
          <w:trHeight w:val="822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951 1 11 05020 00 0000 120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proofErr w:type="gramStart"/>
            <w:r w:rsidRPr="001E6F4E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43,3</w:t>
            </w:r>
          </w:p>
        </w:tc>
      </w:tr>
      <w:tr w:rsidR="001E6F4E" w:rsidRPr="001E6F4E" w:rsidTr="008B0C00">
        <w:trPr>
          <w:trHeight w:val="834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951 1 11 05025 10 0000 120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6F4E">
              <w:rPr>
                <w:rFonts w:eastAsia="Calibri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1E6F4E">
              <w:rPr>
                <w:color w:val="000000"/>
                <w:sz w:val="16"/>
                <w:szCs w:val="16"/>
              </w:rPr>
              <w:t>43,3</w:t>
            </w:r>
          </w:p>
        </w:tc>
      </w:tr>
      <w:tr w:rsidR="001E6F4E" w:rsidRPr="001E6F4E" w:rsidTr="00947EEE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951 2 00 00000 00 0000 000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4817,9</w:t>
            </w:r>
          </w:p>
        </w:tc>
      </w:tr>
      <w:tr w:rsidR="001E6F4E" w:rsidRPr="001E6F4E" w:rsidTr="00947EEE">
        <w:trPr>
          <w:trHeight w:val="641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951 2 02 00000 00 0000 000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4817,9</w:t>
            </w:r>
          </w:p>
        </w:tc>
      </w:tr>
      <w:tr w:rsidR="001E6F4E" w:rsidRPr="001E6F4E" w:rsidTr="00947EEE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951 2 02 01000 00 0000 151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3896,5</w:t>
            </w:r>
          </w:p>
        </w:tc>
      </w:tr>
      <w:tr w:rsidR="001E6F4E" w:rsidRPr="001E6F4E" w:rsidTr="00947EEE">
        <w:trPr>
          <w:trHeight w:val="367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951 2 02 01001 00 0000 151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3896,5</w:t>
            </w:r>
          </w:p>
        </w:tc>
      </w:tr>
      <w:tr w:rsidR="001E6F4E" w:rsidRPr="001E6F4E" w:rsidTr="008B0C00">
        <w:trPr>
          <w:trHeight w:val="274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951 2 02 01001 10 0000 151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6F4E">
              <w:rPr>
                <w:rFonts w:eastAsia="Calibri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3896,5</w:t>
            </w:r>
          </w:p>
        </w:tc>
      </w:tr>
      <w:tr w:rsidR="001E6F4E" w:rsidRPr="001E6F4E" w:rsidTr="008B0C00">
        <w:trPr>
          <w:trHeight w:val="268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951 2 02 03000 00 0000 151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70,1</w:t>
            </w:r>
          </w:p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</w:p>
        </w:tc>
      </w:tr>
      <w:tr w:rsidR="001E6F4E" w:rsidRPr="001E6F4E" w:rsidTr="008B0C00">
        <w:trPr>
          <w:trHeight w:val="458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951 2 02 03015 00 0000 151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69,9</w:t>
            </w:r>
          </w:p>
        </w:tc>
      </w:tr>
      <w:tr w:rsidR="001E6F4E" w:rsidRPr="001E6F4E" w:rsidTr="00947EEE">
        <w:trPr>
          <w:trHeight w:val="41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951 2 02 03015 10 0000 151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69,9</w:t>
            </w:r>
          </w:p>
        </w:tc>
      </w:tr>
      <w:tr w:rsidR="001E6F4E" w:rsidRPr="001E6F4E" w:rsidTr="00947EEE">
        <w:trPr>
          <w:trHeight w:val="41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951 2 02 03024 00 0000 151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1E6F4E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1E6F4E" w:rsidRPr="001E6F4E" w:rsidTr="00947EEE">
        <w:trPr>
          <w:trHeight w:val="485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951 2 02 03024 10 0000 151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1E6F4E" w:rsidRPr="001E6F4E" w:rsidTr="008B0C00">
        <w:trPr>
          <w:trHeight w:val="325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951 2 02 04000 00 0000 151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851,3</w:t>
            </w:r>
          </w:p>
        </w:tc>
      </w:tr>
      <w:tr w:rsidR="001E6F4E" w:rsidRPr="001E6F4E" w:rsidTr="008B0C00">
        <w:trPr>
          <w:trHeight w:val="25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951 2 02 04999 00 0000 151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851,3</w:t>
            </w:r>
          </w:p>
        </w:tc>
      </w:tr>
      <w:tr w:rsidR="001E6F4E" w:rsidRPr="001E6F4E" w:rsidTr="008B0C00">
        <w:trPr>
          <w:trHeight w:val="277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951 2 02 04999 10 0000 151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851,3</w:t>
            </w:r>
          </w:p>
        </w:tc>
      </w:tr>
    </w:tbl>
    <w:p w:rsidR="001E6F4E" w:rsidRPr="001E6F4E" w:rsidRDefault="001E6F4E" w:rsidP="001E6F4E">
      <w:pPr>
        <w:rPr>
          <w:sz w:val="16"/>
          <w:szCs w:val="16"/>
        </w:rPr>
      </w:pPr>
    </w:p>
    <w:p w:rsidR="001E6F4E" w:rsidRPr="001E6F4E" w:rsidRDefault="001E6F4E" w:rsidP="001E6F4E">
      <w:pPr>
        <w:rPr>
          <w:sz w:val="16"/>
          <w:szCs w:val="16"/>
        </w:rPr>
      </w:pPr>
    </w:p>
    <w:p w:rsidR="001E6F4E" w:rsidRPr="001E6F4E" w:rsidRDefault="001E6F4E" w:rsidP="001E6F4E">
      <w:pPr>
        <w:rPr>
          <w:sz w:val="16"/>
          <w:szCs w:val="16"/>
        </w:rPr>
      </w:pPr>
    </w:p>
    <w:p w:rsidR="001E6F4E" w:rsidRPr="001E6F4E" w:rsidRDefault="001E6F4E" w:rsidP="001E6F4E">
      <w:pPr>
        <w:rPr>
          <w:sz w:val="16"/>
          <w:szCs w:val="16"/>
        </w:rPr>
      </w:pPr>
      <w:r w:rsidRPr="001E6F4E">
        <w:rPr>
          <w:sz w:val="16"/>
          <w:szCs w:val="16"/>
        </w:rPr>
        <w:t>Председатель Собрания депутатов-</w:t>
      </w:r>
    </w:p>
    <w:p w:rsidR="001E6F4E" w:rsidRPr="001E6F4E" w:rsidRDefault="001E6F4E" w:rsidP="001E6F4E">
      <w:pPr>
        <w:rPr>
          <w:sz w:val="16"/>
          <w:szCs w:val="16"/>
        </w:rPr>
      </w:pPr>
      <w:r w:rsidRPr="001E6F4E">
        <w:rPr>
          <w:sz w:val="16"/>
          <w:szCs w:val="16"/>
        </w:rPr>
        <w:t xml:space="preserve">глава Романовского сельского поселения                                  </w:t>
      </w:r>
      <w:proofErr w:type="spellStart"/>
      <w:r w:rsidRPr="001E6F4E">
        <w:rPr>
          <w:sz w:val="16"/>
          <w:szCs w:val="16"/>
        </w:rPr>
        <w:t>О.В.Андриянова</w:t>
      </w:r>
      <w:proofErr w:type="spellEnd"/>
    </w:p>
    <w:p w:rsidR="000C0F6B" w:rsidRPr="001E6F4E" w:rsidRDefault="000C0F6B" w:rsidP="000C0F6B">
      <w:pPr>
        <w:rPr>
          <w:sz w:val="16"/>
          <w:szCs w:val="16"/>
        </w:rPr>
      </w:pPr>
    </w:p>
    <w:p w:rsidR="000C0F6B" w:rsidRPr="001E6F4E" w:rsidRDefault="000C0F6B" w:rsidP="000C0F6B">
      <w:pPr>
        <w:rPr>
          <w:sz w:val="16"/>
          <w:szCs w:val="16"/>
        </w:rPr>
      </w:pPr>
    </w:p>
    <w:p w:rsidR="001E6F4E" w:rsidRPr="001E6F4E" w:rsidRDefault="001E6F4E" w:rsidP="001E6F4E">
      <w:pPr>
        <w:widowControl w:val="0"/>
        <w:tabs>
          <w:tab w:val="center" w:pos="7927"/>
        </w:tabs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1E6F4E">
        <w:rPr>
          <w:sz w:val="16"/>
          <w:szCs w:val="16"/>
        </w:rPr>
        <w:t xml:space="preserve">                                                                    </w:t>
      </w:r>
      <w:r w:rsidRPr="001E6F4E">
        <w:rPr>
          <w:color w:val="000000"/>
          <w:sz w:val="16"/>
          <w:szCs w:val="16"/>
        </w:rPr>
        <w:t>Приложение  2</w:t>
      </w:r>
    </w:p>
    <w:p w:rsidR="001E6F4E" w:rsidRPr="001E6F4E" w:rsidRDefault="001E6F4E" w:rsidP="001E6F4E">
      <w:pPr>
        <w:widowControl w:val="0"/>
        <w:tabs>
          <w:tab w:val="center" w:pos="7953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1E6F4E">
        <w:rPr>
          <w:color w:val="000000"/>
          <w:sz w:val="16"/>
          <w:szCs w:val="16"/>
        </w:rPr>
        <w:t xml:space="preserve">к  </w:t>
      </w:r>
      <w:r w:rsidRPr="001E6F4E">
        <w:rPr>
          <w:sz w:val="16"/>
          <w:szCs w:val="16"/>
        </w:rPr>
        <w:t>решению № 37 Собрания</w:t>
      </w:r>
    </w:p>
    <w:p w:rsidR="001E6F4E" w:rsidRPr="001E6F4E" w:rsidRDefault="001E6F4E" w:rsidP="001E6F4E">
      <w:pPr>
        <w:widowControl w:val="0"/>
        <w:tabs>
          <w:tab w:val="center" w:pos="7953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1E6F4E">
        <w:rPr>
          <w:sz w:val="16"/>
          <w:szCs w:val="16"/>
        </w:rPr>
        <w:t xml:space="preserve">депутатов </w:t>
      </w:r>
      <w:proofErr w:type="gramStart"/>
      <w:r w:rsidRPr="001E6F4E">
        <w:rPr>
          <w:sz w:val="16"/>
          <w:szCs w:val="16"/>
        </w:rPr>
        <w:t>Романовского</w:t>
      </w:r>
      <w:proofErr w:type="gramEnd"/>
    </w:p>
    <w:p w:rsidR="001E6F4E" w:rsidRPr="001E6F4E" w:rsidRDefault="001E6F4E" w:rsidP="001E6F4E">
      <w:pPr>
        <w:widowControl w:val="0"/>
        <w:tabs>
          <w:tab w:val="center" w:pos="7953"/>
        </w:tabs>
        <w:autoSpaceDE w:val="0"/>
        <w:autoSpaceDN w:val="0"/>
        <w:adjustRightInd w:val="0"/>
        <w:rPr>
          <w:sz w:val="16"/>
          <w:szCs w:val="16"/>
        </w:rPr>
      </w:pPr>
      <w:r w:rsidRPr="001E6F4E">
        <w:rPr>
          <w:rFonts w:ascii="MS Sans Serif" w:hAnsi="MS Sans Serif"/>
          <w:sz w:val="16"/>
          <w:szCs w:val="16"/>
        </w:rPr>
        <w:tab/>
      </w:r>
      <w:r w:rsidRPr="001E6F4E">
        <w:rPr>
          <w:sz w:val="16"/>
          <w:szCs w:val="16"/>
        </w:rPr>
        <w:t xml:space="preserve">                       сельского поселения от 22  мая 2017г</w:t>
      </w:r>
    </w:p>
    <w:p w:rsidR="001E6F4E" w:rsidRPr="001E6F4E" w:rsidRDefault="001E6F4E" w:rsidP="001E6F4E">
      <w:pPr>
        <w:widowControl w:val="0"/>
        <w:tabs>
          <w:tab w:val="center" w:pos="7953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 w:rsidRPr="001E6F4E">
        <w:rPr>
          <w:rFonts w:ascii="MS Sans Serif" w:hAnsi="MS Sans Serif"/>
          <w:sz w:val="16"/>
          <w:szCs w:val="16"/>
        </w:rPr>
        <w:tab/>
      </w:r>
      <w:r w:rsidRPr="001E6F4E">
        <w:rPr>
          <w:sz w:val="16"/>
          <w:szCs w:val="16"/>
        </w:rPr>
        <w:t xml:space="preserve">                        </w:t>
      </w:r>
      <w:r w:rsidRPr="001E6F4E">
        <w:rPr>
          <w:color w:val="000000"/>
          <w:sz w:val="16"/>
          <w:szCs w:val="16"/>
        </w:rPr>
        <w:t>"Об утверждении отчета об исполнении</w:t>
      </w:r>
    </w:p>
    <w:p w:rsidR="001E6F4E" w:rsidRPr="001E6F4E" w:rsidRDefault="001E6F4E" w:rsidP="001E6F4E">
      <w:pPr>
        <w:widowControl w:val="0"/>
        <w:tabs>
          <w:tab w:val="center" w:pos="7953"/>
        </w:tabs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1E6F4E">
        <w:rPr>
          <w:color w:val="000000"/>
          <w:sz w:val="16"/>
          <w:szCs w:val="16"/>
        </w:rPr>
        <w:t xml:space="preserve">                                                                              бюджета Романовского сельского поселения</w:t>
      </w:r>
    </w:p>
    <w:p w:rsidR="001E6F4E" w:rsidRPr="001E6F4E" w:rsidRDefault="001E6F4E" w:rsidP="001E6F4E">
      <w:pPr>
        <w:widowControl w:val="0"/>
        <w:tabs>
          <w:tab w:val="center" w:pos="7953"/>
        </w:tabs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1E6F4E">
        <w:rPr>
          <w:color w:val="000000"/>
          <w:sz w:val="16"/>
          <w:szCs w:val="16"/>
        </w:rPr>
        <w:t xml:space="preserve">                                                                              Дубовского района  за 2016 год"</w:t>
      </w:r>
    </w:p>
    <w:p w:rsidR="001E6F4E" w:rsidRPr="001E6F4E" w:rsidRDefault="001E6F4E" w:rsidP="001E6F4E">
      <w:pPr>
        <w:widowControl w:val="0"/>
        <w:tabs>
          <w:tab w:val="center" w:pos="7953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 w:rsidRPr="001E6F4E">
        <w:rPr>
          <w:color w:val="000000"/>
          <w:sz w:val="16"/>
          <w:szCs w:val="16"/>
        </w:rPr>
        <w:t xml:space="preserve">                                                                         </w:t>
      </w:r>
    </w:p>
    <w:p w:rsidR="001E6F4E" w:rsidRPr="001E6F4E" w:rsidRDefault="001E6F4E" w:rsidP="001E6F4E">
      <w:pPr>
        <w:pStyle w:val="a9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1E6F4E">
        <w:rPr>
          <w:rFonts w:ascii="Times New Roman" w:hAnsi="Times New Roman"/>
          <w:b/>
          <w:bCs/>
          <w:color w:val="000000"/>
          <w:sz w:val="16"/>
          <w:szCs w:val="16"/>
        </w:rPr>
        <w:t>Расходы местного бюджета по ведомственной структуре расходов местного бюджета за 2016 год</w:t>
      </w:r>
    </w:p>
    <w:tbl>
      <w:tblPr>
        <w:tblW w:w="10425" w:type="dxa"/>
        <w:tblInd w:w="-252" w:type="dxa"/>
        <w:tblLayout w:type="fixed"/>
        <w:tblLook w:val="0000"/>
      </w:tblPr>
      <w:tblGrid>
        <w:gridCol w:w="4860"/>
        <w:gridCol w:w="900"/>
        <w:gridCol w:w="706"/>
        <w:gridCol w:w="745"/>
        <w:gridCol w:w="1654"/>
        <w:gridCol w:w="720"/>
        <w:gridCol w:w="840"/>
      </w:tblGrid>
      <w:tr w:rsidR="001E6F4E" w:rsidRPr="001E6F4E" w:rsidTr="001E6F4E">
        <w:trPr>
          <w:trHeight w:val="255"/>
        </w:trPr>
        <w:tc>
          <w:tcPr>
            <w:tcW w:w="4860" w:type="dxa"/>
            <w:shd w:val="clear" w:color="auto" w:fill="auto"/>
            <w:noWrap/>
            <w:vAlign w:val="bottom"/>
          </w:tcPr>
          <w:p w:rsidR="001E6F4E" w:rsidRPr="001E6F4E" w:rsidRDefault="001E6F4E" w:rsidP="00947EEE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E6F4E" w:rsidRPr="001E6F4E" w:rsidRDefault="001E6F4E" w:rsidP="00947EEE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1E6F4E" w:rsidRPr="001E6F4E" w:rsidRDefault="001E6F4E" w:rsidP="00947EEE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1E6F4E" w:rsidRPr="001E6F4E" w:rsidRDefault="001E6F4E" w:rsidP="00947EEE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1E6F4E" w:rsidRPr="001E6F4E" w:rsidRDefault="001E6F4E" w:rsidP="00947EEE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6F4E" w:rsidRPr="001E6F4E" w:rsidRDefault="001E6F4E" w:rsidP="00947EEE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1E6F4E" w:rsidRPr="001E6F4E" w:rsidRDefault="001E6F4E" w:rsidP="00947EEE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1E6F4E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E6F4E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E6F4E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E6F4E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1E6F4E" w:rsidRPr="001E6F4E" w:rsidTr="001E6F4E">
        <w:trPr>
          <w:trHeight w:val="57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4E" w:rsidRPr="001E6F4E" w:rsidRDefault="001E6F4E" w:rsidP="00947EEE">
            <w:pPr>
              <w:jc w:val="center"/>
              <w:rPr>
                <w:b/>
                <w:bCs/>
                <w:sz w:val="16"/>
                <w:szCs w:val="16"/>
              </w:rPr>
            </w:pPr>
            <w:r w:rsidRPr="001E6F4E">
              <w:rPr>
                <w:b/>
                <w:bCs/>
                <w:sz w:val="16"/>
                <w:szCs w:val="16"/>
              </w:rPr>
              <w:t>Наименование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4E" w:rsidRPr="001E6F4E" w:rsidRDefault="001E6F4E" w:rsidP="00947EEE">
            <w:pPr>
              <w:jc w:val="center"/>
              <w:rPr>
                <w:b/>
                <w:bCs/>
                <w:sz w:val="16"/>
                <w:szCs w:val="16"/>
              </w:rPr>
            </w:pPr>
            <w:r w:rsidRPr="001E6F4E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4E" w:rsidRPr="001E6F4E" w:rsidRDefault="001E6F4E" w:rsidP="00947EE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6F4E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4E" w:rsidRPr="001E6F4E" w:rsidRDefault="001E6F4E" w:rsidP="00947EE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E6F4E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4E" w:rsidRPr="001E6F4E" w:rsidRDefault="001E6F4E" w:rsidP="00947EEE">
            <w:pPr>
              <w:jc w:val="center"/>
              <w:rPr>
                <w:b/>
                <w:bCs/>
                <w:sz w:val="16"/>
                <w:szCs w:val="16"/>
              </w:rPr>
            </w:pPr>
            <w:r w:rsidRPr="001E6F4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4E" w:rsidRPr="001E6F4E" w:rsidRDefault="001E6F4E" w:rsidP="00947EEE">
            <w:pPr>
              <w:jc w:val="center"/>
              <w:rPr>
                <w:b/>
                <w:bCs/>
                <w:sz w:val="16"/>
                <w:szCs w:val="16"/>
              </w:rPr>
            </w:pPr>
            <w:r w:rsidRPr="001E6F4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4E" w:rsidRPr="001E6F4E" w:rsidRDefault="001E6F4E" w:rsidP="00947EEE">
            <w:pPr>
              <w:jc w:val="center"/>
              <w:rPr>
                <w:b/>
                <w:bCs/>
                <w:sz w:val="16"/>
                <w:szCs w:val="16"/>
              </w:rPr>
            </w:pPr>
            <w:r w:rsidRPr="001E6F4E">
              <w:rPr>
                <w:b/>
                <w:bCs/>
                <w:sz w:val="16"/>
                <w:szCs w:val="16"/>
              </w:rPr>
              <w:t>Кассовое исполнение</w:t>
            </w:r>
          </w:p>
        </w:tc>
      </w:tr>
      <w:tr w:rsidR="001E6F4E" w:rsidRPr="001E6F4E" w:rsidTr="001E6F4E">
        <w:trPr>
          <w:trHeight w:val="59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4E" w:rsidRPr="001E6F4E" w:rsidRDefault="001E6F4E" w:rsidP="00947E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4E" w:rsidRPr="001E6F4E" w:rsidRDefault="001E6F4E" w:rsidP="00947E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4E" w:rsidRPr="001E6F4E" w:rsidRDefault="001E6F4E" w:rsidP="00947E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4E" w:rsidRPr="001E6F4E" w:rsidRDefault="001E6F4E" w:rsidP="00947E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4E" w:rsidRPr="001E6F4E" w:rsidRDefault="001E6F4E" w:rsidP="00947E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4E" w:rsidRPr="001E6F4E" w:rsidRDefault="001E6F4E" w:rsidP="00947E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4E" w:rsidRPr="001E6F4E" w:rsidRDefault="001E6F4E" w:rsidP="00947E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6F4E" w:rsidRPr="001E6F4E" w:rsidTr="001E6F4E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bookmarkStart w:id="0" w:name="RANGE!A11:G34"/>
            <w:r w:rsidRPr="001E6F4E">
              <w:rPr>
                <w:sz w:val="16"/>
                <w:szCs w:val="16"/>
              </w:rPr>
              <w:t>ВСЕГО</w:t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5886,7</w:t>
            </w:r>
          </w:p>
        </w:tc>
      </w:tr>
      <w:tr w:rsidR="001E6F4E" w:rsidRPr="001E6F4E" w:rsidTr="001E6F4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Администрация Романовского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5886,7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Романовского сельского поселения</w:t>
            </w:r>
            <w:proofErr w:type="gramStart"/>
            <w:r w:rsidRPr="001E6F4E">
              <w:rPr>
                <w:sz w:val="16"/>
                <w:szCs w:val="16"/>
              </w:rPr>
              <w:t xml:space="preserve"> ,</w:t>
            </w:r>
            <w:proofErr w:type="gramEnd"/>
            <w:r w:rsidRPr="001E6F4E">
              <w:rPr>
                <w:sz w:val="16"/>
                <w:szCs w:val="16"/>
              </w:rPr>
              <w:t xml:space="preserve"> в рамках обеспечения функционирования Главы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98 1 00 00110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649,8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proofErr w:type="gramStart"/>
            <w:r w:rsidRPr="001E6F4E">
              <w:rPr>
                <w:sz w:val="16"/>
                <w:szCs w:val="16"/>
              </w:rPr>
              <w:lastRenderedPageBreak/>
              <w:t>Расходы на проведение работ по газификации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02 1 00 28040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108,2</w:t>
            </w:r>
          </w:p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98 2 00 00110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2021,3</w:t>
            </w:r>
          </w:p>
        </w:tc>
      </w:tr>
      <w:tr w:rsidR="001E6F4E" w:rsidRPr="001E6F4E" w:rsidTr="001E6F4E">
        <w:trPr>
          <w:trHeight w:val="69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98 2 00 00190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217,7</w:t>
            </w:r>
          </w:p>
        </w:tc>
      </w:tr>
      <w:tr w:rsidR="001E6F4E" w:rsidRPr="001E6F4E" w:rsidTr="001E6F4E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98 2 00 00190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218,1</w:t>
            </w:r>
          </w:p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98 2 00 00190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1,7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proofErr w:type="gramStart"/>
            <w:r w:rsidRPr="001E6F4E">
              <w:rPr>
                <w:sz w:val="16"/>
                <w:szCs w:val="16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1E6F4E">
              <w:rPr>
                <w:sz w:val="16"/>
                <w:szCs w:val="16"/>
              </w:rPr>
              <w:t>непрограмных</w:t>
            </w:r>
            <w:proofErr w:type="spellEnd"/>
            <w:r w:rsidRPr="001E6F4E">
              <w:rPr>
                <w:sz w:val="16"/>
                <w:szCs w:val="16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99 9 00 72390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0,2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проведение выборов депутатов в Собрания депутатов Романовского сельского поселения в рамках подпрограммы «Организация проведения выборов в Романовском сельском поселении в 2016году»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10 2 00 28250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89,1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10 1 00 28160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6,0</w:t>
            </w:r>
          </w:p>
        </w:tc>
      </w:tr>
      <w:tr w:rsidR="001E6F4E" w:rsidRPr="001E6F4E" w:rsidTr="001E6F4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10 3 00 28340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21,3</w:t>
            </w:r>
          </w:p>
        </w:tc>
      </w:tr>
      <w:tr w:rsidR="001E6F4E" w:rsidRPr="001E6F4E" w:rsidTr="001E6F4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ind w:right="-80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12 1 00 28190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5,5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 xml:space="preserve">Расходы на осуществление полномочий по распоряжению земельными участками государственная </w:t>
            </w:r>
            <w:proofErr w:type="gramStart"/>
            <w:r w:rsidRPr="001E6F4E">
              <w:rPr>
                <w:sz w:val="16"/>
                <w:szCs w:val="16"/>
              </w:rPr>
              <w:t>собственность</w:t>
            </w:r>
            <w:proofErr w:type="gramEnd"/>
            <w:r w:rsidRPr="001E6F4E">
              <w:rPr>
                <w:sz w:val="16"/>
                <w:szCs w:val="16"/>
              </w:rPr>
              <w:t xml:space="preserve"> на которые не разграничена в рамках подпрограммы « Повышение эффективности управления муниципальной собственностью» муниципальной программы ««Оформление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12 1 00 85010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15,0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 xml:space="preserve">Реализация направления расходов в рамках </w:t>
            </w:r>
            <w:proofErr w:type="spellStart"/>
            <w:r w:rsidRPr="001E6F4E">
              <w:rPr>
                <w:sz w:val="16"/>
                <w:szCs w:val="16"/>
              </w:rPr>
              <w:t>непрограммных</w:t>
            </w:r>
            <w:proofErr w:type="spellEnd"/>
            <w:r w:rsidRPr="001E6F4E">
              <w:rPr>
                <w:sz w:val="16"/>
                <w:szCs w:val="16"/>
              </w:rPr>
              <w:t xml:space="preserve"> расходов органов местного самоуправления Романовского сельского поселения </w:t>
            </w:r>
            <w:proofErr w:type="gramStart"/>
            <w:r w:rsidRPr="001E6F4E">
              <w:rPr>
                <w:sz w:val="16"/>
                <w:szCs w:val="16"/>
              </w:rPr>
              <w:t xml:space="preserve">( </w:t>
            </w:r>
            <w:proofErr w:type="gramEnd"/>
            <w:r w:rsidRPr="001E6F4E">
              <w:rPr>
                <w:sz w:val="16"/>
                <w:szCs w:val="16"/>
              </w:rPr>
              <w:t>Уплата налогов, сборов и иных платежей)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ind w:right="-80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99 9 00 99990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5,5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6F4E">
              <w:rPr>
                <w:sz w:val="16"/>
                <w:szCs w:val="16"/>
              </w:rPr>
              <w:t>непрограммных</w:t>
            </w:r>
            <w:proofErr w:type="spellEnd"/>
            <w:r w:rsidRPr="001E6F4E">
              <w:rPr>
                <w:sz w:val="16"/>
                <w:szCs w:val="16"/>
              </w:rPr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99 9 00 51180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69,6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6F4E">
              <w:rPr>
                <w:sz w:val="16"/>
                <w:szCs w:val="16"/>
              </w:rPr>
              <w:t>непрограммных</w:t>
            </w:r>
            <w:proofErr w:type="spellEnd"/>
            <w:r w:rsidRPr="001E6F4E">
              <w:rPr>
                <w:sz w:val="16"/>
                <w:szCs w:val="16"/>
              </w:rPr>
              <w:t xml:space="preserve"> расходов органов местного самоуправления Романовского сельского поселения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99 9 00 51180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0,3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04 2 00 89010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33,2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</w:t>
            </w:r>
            <w:proofErr w:type="gramStart"/>
            <w:r w:rsidRPr="001E6F4E">
              <w:rPr>
                <w:sz w:val="16"/>
                <w:szCs w:val="16"/>
              </w:rPr>
              <w:t>"м</w:t>
            </w:r>
            <w:proofErr w:type="gramEnd"/>
            <w:r w:rsidRPr="001E6F4E">
              <w:rPr>
                <w:sz w:val="16"/>
                <w:szCs w:val="16"/>
              </w:rPr>
              <w:t>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08 1 00 28120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367,5</w:t>
            </w:r>
          </w:p>
        </w:tc>
      </w:tr>
      <w:tr w:rsidR="001E6F4E" w:rsidRPr="001E6F4E" w:rsidTr="001E6F4E">
        <w:trPr>
          <w:trHeight w:val="74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proofErr w:type="gramStart"/>
            <w:r w:rsidRPr="001E6F4E">
              <w:rPr>
                <w:sz w:val="16"/>
                <w:szCs w:val="16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02 1 00 73660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648,3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E6F4E">
              <w:rPr>
                <w:sz w:val="16"/>
                <w:szCs w:val="16"/>
              </w:rPr>
              <w:t>Софинансирование</w:t>
            </w:r>
            <w:proofErr w:type="spellEnd"/>
            <w:r w:rsidRPr="001E6F4E">
              <w:rPr>
                <w:sz w:val="16"/>
                <w:szCs w:val="16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02 1 00 S3660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23,5</w:t>
            </w:r>
          </w:p>
        </w:tc>
      </w:tr>
      <w:tr w:rsidR="001E6F4E" w:rsidRPr="001E6F4E" w:rsidTr="001E6F4E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02 1 00 28030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26,4</w:t>
            </w:r>
          </w:p>
        </w:tc>
      </w:tr>
      <w:tr w:rsidR="001E6F4E" w:rsidRPr="001E6F4E" w:rsidTr="001E6F4E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Мероприятия по осуществлению экологического надзора (природно-очаговые мероприятия</w:t>
            </w:r>
            <w:proofErr w:type="gramStart"/>
            <w:r w:rsidRPr="001E6F4E">
              <w:rPr>
                <w:sz w:val="16"/>
                <w:szCs w:val="16"/>
              </w:rPr>
              <w:t>)Р</w:t>
            </w:r>
            <w:proofErr w:type="gramEnd"/>
            <w:r w:rsidRPr="001E6F4E">
              <w:rPr>
                <w:sz w:val="16"/>
                <w:szCs w:val="16"/>
              </w:rPr>
              <w:t>омановского сельского поселения в рамках подпрограммы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06 1 00 28230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7,1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организацию утилизации и переработки бытовых и промышленных отходов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1E6F4E" w:rsidRPr="001E6F4E" w:rsidRDefault="001E6F4E" w:rsidP="00947EE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06 2 00 28100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0,8</w:t>
            </w:r>
          </w:p>
        </w:tc>
      </w:tr>
      <w:tr w:rsidR="001E6F4E" w:rsidRPr="001E6F4E" w:rsidTr="001E6F4E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1E6F4E">
              <w:rPr>
                <w:sz w:val="16"/>
                <w:szCs w:val="16"/>
              </w:rPr>
              <w:t>Дубовский</w:t>
            </w:r>
            <w:proofErr w:type="spellEnd"/>
            <w:r w:rsidRPr="001E6F4E">
              <w:rPr>
                <w:sz w:val="16"/>
                <w:szCs w:val="16"/>
              </w:rPr>
              <w:t xml:space="preserve"> район» из бюджета сельского поселения" муниципальной программы Романовского </w:t>
            </w:r>
            <w:r w:rsidRPr="001E6F4E">
              <w:rPr>
                <w:sz w:val="16"/>
                <w:szCs w:val="16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11 5 00 89010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ind w:right="-108"/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48,8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ind w:right="-80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98 2 00 00190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7,9</w:t>
            </w:r>
          </w:p>
        </w:tc>
      </w:tr>
      <w:tr w:rsidR="001E6F4E" w:rsidRPr="001E6F4E" w:rsidTr="001E6F4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</w:t>
            </w:r>
            <w:proofErr w:type="gramStart"/>
            <w:r w:rsidRPr="001E6F4E">
              <w:rPr>
                <w:sz w:val="16"/>
                <w:szCs w:val="16"/>
              </w:rPr>
              <w:t>"м</w:t>
            </w:r>
            <w:proofErr w:type="gramEnd"/>
            <w:r w:rsidRPr="001E6F4E">
              <w:rPr>
                <w:sz w:val="16"/>
                <w:szCs w:val="16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05 1 00 00590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ind w:right="-528" w:hanging="533"/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1044,6</w:t>
            </w:r>
          </w:p>
        </w:tc>
      </w:tr>
      <w:tr w:rsidR="001E6F4E" w:rsidRPr="001E6F4E" w:rsidTr="001E6F4E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 повышение заработной платы работникам  муниципальных учреждений культуры Романовского сельского поселения в рамках подпрограммы "Развитие культуры</w:t>
            </w:r>
            <w:proofErr w:type="gramStart"/>
            <w:r w:rsidRPr="001E6F4E">
              <w:rPr>
                <w:sz w:val="16"/>
                <w:szCs w:val="16"/>
              </w:rPr>
              <w:t>"м</w:t>
            </w:r>
            <w:proofErr w:type="gramEnd"/>
            <w:r w:rsidRPr="001E6F4E">
              <w:rPr>
                <w:sz w:val="16"/>
                <w:szCs w:val="16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ind w:right="-80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05 1 00 73850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ind w:right="-528" w:hanging="533"/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188,0</w:t>
            </w:r>
          </w:p>
        </w:tc>
      </w:tr>
      <w:tr w:rsidR="001E6F4E" w:rsidRPr="001E6F4E" w:rsidTr="001E6F4E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proofErr w:type="spellStart"/>
            <w:r w:rsidRPr="001E6F4E">
              <w:rPr>
                <w:sz w:val="16"/>
                <w:szCs w:val="16"/>
              </w:rPr>
              <w:t>Софинансирование</w:t>
            </w:r>
            <w:proofErr w:type="spellEnd"/>
            <w:r w:rsidRPr="001E6F4E">
              <w:rPr>
                <w:sz w:val="16"/>
                <w:szCs w:val="16"/>
              </w:rPr>
              <w:t xml:space="preserve"> повышения заработной платы работникам  муниципальных учреждений культуры Романовского сельского поселения в рамках подпрограммы "Развитие культуры</w:t>
            </w:r>
            <w:proofErr w:type="gramStart"/>
            <w:r w:rsidRPr="001E6F4E">
              <w:rPr>
                <w:sz w:val="16"/>
                <w:szCs w:val="16"/>
              </w:rPr>
              <w:t>"м</w:t>
            </w:r>
            <w:proofErr w:type="gramEnd"/>
            <w:r w:rsidRPr="001E6F4E">
              <w:rPr>
                <w:sz w:val="16"/>
                <w:szCs w:val="16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ind w:right="-80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 xml:space="preserve">05 1 00 </w:t>
            </w:r>
            <w:r w:rsidRPr="001E6F4E">
              <w:rPr>
                <w:sz w:val="16"/>
                <w:szCs w:val="16"/>
                <w:lang w:val="en-US"/>
              </w:rPr>
              <w:t>S</w:t>
            </w:r>
            <w:r w:rsidRPr="001E6F4E">
              <w:rPr>
                <w:sz w:val="16"/>
                <w:szCs w:val="16"/>
              </w:rPr>
              <w:t>3850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ind w:right="-528" w:hanging="533"/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6,8</w:t>
            </w:r>
          </w:p>
        </w:tc>
      </w:tr>
      <w:tr w:rsidR="001E6F4E" w:rsidRPr="001E6F4E" w:rsidTr="001E6F4E">
        <w:trPr>
          <w:trHeight w:val="26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10 1 00 28150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center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54,5</w:t>
            </w:r>
          </w:p>
        </w:tc>
      </w:tr>
    </w:tbl>
    <w:p w:rsidR="001E6F4E" w:rsidRPr="001E6F4E" w:rsidRDefault="001E6F4E" w:rsidP="001E6F4E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E6F4E" w:rsidRPr="001E6F4E" w:rsidRDefault="001E6F4E" w:rsidP="001E6F4E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E6F4E" w:rsidRPr="001E6F4E" w:rsidRDefault="001E6F4E" w:rsidP="001E6F4E">
      <w:pPr>
        <w:rPr>
          <w:sz w:val="16"/>
          <w:szCs w:val="16"/>
        </w:rPr>
      </w:pPr>
      <w:r w:rsidRPr="001E6F4E">
        <w:rPr>
          <w:sz w:val="16"/>
          <w:szCs w:val="16"/>
        </w:rPr>
        <w:t>Председатель Собрания депутатов-</w:t>
      </w:r>
    </w:p>
    <w:p w:rsidR="001E6F4E" w:rsidRPr="001E6F4E" w:rsidRDefault="001E6F4E" w:rsidP="001E6F4E">
      <w:pPr>
        <w:rPr>
          <w:sz w:val="16"/>
          <w:szCs w:val="16"/>
        </w:rPr>
      </w:pPr>
      <w:r w:rsidRPr="001E6F4E">
        <w:rPr>
          <w:sz w:val="16"/>
          <w:szCs w:val="16"/>
        </w:rPr>
        <w:t xml:space="preserve">глава Романовского сельского поселения                                  </w:t>
      </w:r>
      <w:proofErr w:type="spellStart"/>
      <w:r w:rsidRPr="001E6F4E">
        <w:rPr>
          <w:sz w:val="16"/>
          <w:szCs w:val="16"/>
        </w:rPr>
        <w:t>О.В.Андриянова</w:t>
      </w:r>
      <w:proofErr w:type="spellEnd"/>
    </w:p>
    <w:p w:rsidR="001E6F4E" w:rsidRPr="001E6F4E" w:rsidRDefault="001E6F4E" w:rsidP="001E6F4E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620" w:type="dxa"/>
        <w:tblInd w:w="-612" w:type="dxa"/>
        <w:tblLook w:val="04A0"/>
      </w:tblPr>
      <w:tblGrid>
        <w:gridCol w:w="702"/>
        <w:gridCol w:w="2718"/>
        <w:gridCol w:w="1782"/>
        <w:gridCol w:w="1212"/>
        <w:gridCol w:w="1351"/>
        <w:gridCol w:w="1235"/>
        <w:gridCol w:w="540"/>
        <w:gridCol w:w="222"/>
        <w:gridCol w:w="858"/>
      </w:tblGrid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07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Приложение № 3</w:t>
            </w:r>
            <w:r w:rsidRPr="001E6F4E">
              <w:rPr>
                <w:sz w:val="16"/>
                <w:szCs w:val="16"/>
              </w:rPr>
              <w:br/>
              <w:t xml:space="preserve">к  решению </w:t>
            </w:r>
            <w:r w:rsidRPr="001E6F4E">
              <w:rPr>
                <w:sz w:val="16"/>
                <w:szCs w:val="16"/>
              </w:rPr>
              <w:br/>
              <w:t>Собрания депутатов</w:t>
            </w:r>
            <w:r w:rsidRPr="001E6F4E">
              <w:rPr>
                <w:sz w:val="16"/>
                <w:szCs w:val="16"/>
              </w:rPr>
              <w:br/>
              <w:t>Романовского сельского поселения</w:t>
            </w:r>
            <w:r w:rsidRPr="001E6F4E">
              <w:rPr>
                <w:sz w:val="16"/>
                <w:szCs w:val="16"/>
              </w:rPr>
              <w:br/>
              <w:t xml:space="preserve">№ 37 от 22  мая 2016 г. </w:t>
            </w:r>
            <w:r w:rsidRPr="001E6F4E">
              <w:rPr>
                <w:sz w:val="16"/>
                <w:szCs w:val="16"/>
              </w:rPr>
              <w:br/>
              <w:t>"Об утверждении отчета об исполнении</w:t>
            </w:r>
            <w:r w:rsidRPr="001E6F4E">
              <w:rPr>
                <w:sz w:val="16"/>
                <w:szCs w:val="16"/>
              </w:rPr>
              <w:br/>
              <w:t xml:space="preserve">бюджета Романовского сельского поселения </w:t>
            </w:r>
            <w:r w:rsidRPr="001E6F4E">
              <w:rPr>
                <w:sz w:val="16"/>
                <w:szCs w:val="16"/>
              </w:rPr>
              <w:br/>
              <w:t>Дубовского района за 2016 г."</w:t>
            </w: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4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130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Расходы местного бюджета</w:t>
            </w:r>
            <w:r w:rsidRPr="001E6F4E">
              <w:rPr>
                <w:b/>
                <w:bCs/>
                <w:color w:val="000000"/>
                <w:sz w:val="16"/>
                <w:szCs w:val="16"/>
              </w:rPr>
              <w:br/>
              <w:t>по разделам и подразделам классификации расходов бюджета</w:t>
            </w:r>
            <w:r w:rsidRPr="001E6F4E">
              <w:rPr>
                <w:b/>
                <w:bCs/>
                <w:color w:val="000000"/>
                <w:sz w:val="16"/>
                <w:szCs w:val="16"/>
              </w:rPr>
              <w:br/>
              <w:t>за 2016 год</w:t>
            </w: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5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1E6F4E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E6F4E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9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Наименование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РД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6F4E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Кассовое </w:t>
            </w:r>
            <w:r w:rsidRPr="001E6F4E">
              <w:rPr>
                <w:color w:val="000000"/>
                <w:sz w:val="16"/>
                <w:szCs w:val="16"/>
              </w:rPr>
              <w:br/>
              <w:t>исполнение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ОБЩЕГОСУДАРСТВЕННЫЕ ВОПРОСЫ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3 359,5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94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 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649,8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111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lastRenderedPageBreak/>
              <w:t> 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2 567,3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34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89,1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 Другие общегосударственные вопросы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69,9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54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85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 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6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367,5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Дорожное хозяйств</w:t>
            </w:r>
            <w:proofErr w:type="gramStart"/>
            <w:r w:rsidRPr="001E6F4E">
              <w:rPr>
                <w:color w:val="000000"/>
                <w:sz w:val="16"/>
                <w:szCs w:val="16"/>
              </w:rPr>
              <w:t>о(</w:t>
            </w:r>
            <w:proofErr w:type="gramEnd"/>
            <w:r w:rsidRPr="001E6F4E">
              <w:rPr>
                <w:color w:val="000000"/>
                <w:sz w:val="16"/>
                <w:szCs w:val="16"/>
              </w:rPr>
              <w:t>дорожные фонды)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367,5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ЖИЛИЩНО-КОММУНАЛЬНОЕ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 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 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671,8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46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 w:rsidRPr="001E6F4E"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>-</w:t>
            </w:r>
            <w:r w:rsidRPr="001E6F4E">
              <w:rPr>
                <w:color w:val="000000"/>
                <w:sz w:val="16"/>
                <w:szCs w:val="16"/>
              </w:rPr>
              <w:br/>
              <w:t>коммунального</w:t>
            </w:r>
            <w:proofErr w:type="gramEnd"/>
            <w:r w:rsidRPr="001E6F4E">
              <w:rPr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48,8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5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КУЛЬТУРА, КИНЕМАТОГРАФИЯ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1239,4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 Культура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1 239,4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4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ИТОГО: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5 886,7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5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25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31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Председатель Собрания депутатов –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rPr>
          <w:gridBefore w:val="1"/>
          <w:gridAfter w:val="1"/>
          <w:wBefore w:w="702" w:type="dxa"/>
          <w:wAfter w:w="858" w:type="dxa"/>
          <w:trHeight w:val="315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глава Романовского сельского поселения                      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О.В.Андриянова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4E" w:rsidRPr="001E6F4E" w:rsidRDefault="001E6F4E" w:rsidP="001E6F4E">
            <w:pPr>
              <w:rPr>
                <w:color w:val="000000"/>
                <w:sz w:val="16"/>
                <w:szCs w:val="16"/>
              </w:rPr>
            </w:pP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1366"/>
        </w:trPr>
        <w:tc>
          <w:tcPr>
            <w:tcW w:w="3420" w:type="dxa"/>
            <w:gridSpan w:val="2"/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0" w:type="dxa"/>
            <w:gridSpan w:val="7"/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Приложение 4</w:t>
            </w:r>
          </w:p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к </w:t>
            </w:r>
            <w:r w:rsidRPr="001E6F4E">
              <w:rPr>
                <w:sz w:val="16"/>
                <w:szCs w:val="16"/>
              </w:rPr>
              <w:t>решению Собрания депутатов</w:t>
            </w:r>
          </w:p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Романовского сельского поселения</w:t>
            </w:r>
          </w:p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 xml:space="preserve">                                                                 № 37  от 22   мая  2017г "Об утверждении отчета об исполнении   бюджета  </w:t>
            </w:r>
          </w:p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 xml:space="preserve">Романовского сельского поселения </w:t>
            </w:r>
          </w:p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Дубовского района за 2016 год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559"/>
        </w:trPr>
        <w:tc>
          <w:tcPr>
            <w:tcW w:w="10620" w:type="dxa"/>
            <w:gridSpan w:val="9"/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дефицита местного бюджета по кодам</w:t>
            </w:r>
          </w:p>
          <w:p w:rsidR="001E6F4E" w:rsidRPr="001E6F4E" w:rsidRDefault="001E6F4E" w:rsidP="00947E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классификации источников финансирования дефицита бюджета за 2016 год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(тыс. руб.)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951 01 00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E6F4E">
              <w:rPr>
                <w:b/>
                <w:bCs/>
                <w:color w:val="000000"/>
                <w:sz w:val="16"/>
                <w:szCs w:val="16"/>
              </w:rPr>
              <w:t>ДЕФИЦИТОВ БЮДЖЕТОВ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-164,5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446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951 01 05 00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-164,5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446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951 01 05 00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 xml:space="preserve">5722,2 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446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951 01 05 02 00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 xml:space="preserve">5722,2 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446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lastRenderedPageBreak/>
              <w:t>951 01 05 02 01 00 0000 510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 xml:space="preserve">5722,2 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559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951 01 05 02 01 10 0000 510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 xml:space="preserve">5722,2 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47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951 01 05 00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5886,7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47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 xml:space="preserve">951 01 05 02 00 </w:t>
            </w:r>
            <w:proofErr w:type="spellStart"/>
            <w:r w:rsidRPr="001E6F4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1E6F4E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5886,7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47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951 01 05 02 01 00 0000 610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5886,7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559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951 01 05 02 01 10 0000 610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5886,7</w:t>
            </w:r>
          </w:p>
        </w:tc>
      </w:tr>
      <w:tr w:rsidR="001E6F4E" w:rsidRPr="001E6F4E" w:rsidTr="001E6F4E">
        <w:tblPrEx>
          <w:tblCellMar>
            <w:left w:w="30" w:type="dxa"/>
            <w:right w:w="30" w:type="dxa"/>
          </w:tblCellMar>
          <w:tblLook w:val="0000"/>
        </w:tblPrEx>
        <w:trPr>
          <w:trHeight w:val="559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rPr>
                <w:sz w:val="16"/>
                <w:szCs w:val="16"/>
              </w:rPr>
            </w:pPr>
            <w:r w:rsidRPr="001E6F4E">
              <w:rPr>
                <w:sz w:val="16"/>
                <w:szCs w:val="16"/>
              </w:rPr>
              <w:t>Всего источников финансирования дефицита областного бюджета</w:t>
            </w:r>
          </w:p>
          <w:p w:rsidR="001E6F4E" w:rsidRPr="001E6F4E" w:rsidRDefault="001E6F4E" w:rsidP="00947EEE">
            <w:pPr>
              <w:tabs>
                <w:tab w:val="left" w:pos="357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1E6F4E" w:rsidRDefault="001E6F4E" w:rsidP="00947EEE">
            <w:pPr>
              <w:jc w:val="right"/>
              <w:rPr>
                <w:sz w:val="16"/>
                <w:szCs w:val="16"/>
              </w:rPr>
            </w:pPr>
            <w:r w:rsidRPr="001E6F4E">
              <w:rPr>
                <w:color w:val="000000"/>
                <w:sz w:val="16"/>
                <w:szCs w:val="16"/>
              </w:rPr>
              <w:t>-164,5</w:t>
            </w:r>
          </w:p>
        </w:tc>
      </w:tr>
    </w:tbl>
    <w:p w:rsidR="001E6F4E" w:rsidRPr="001E6F4E" w:rsidRDefault="001E6F4E" w:rsidP="001E6F4E">
      <w:pPr>
        <w:rPr>
          <w:sz w:val="16"/>
          <w:szCs w:val="16"/>
        </w:rPr>
      </w:pPr>
    </w:p>
    <w:p w:rsidR="001E6F4E" w:rsidRPr="001E6F4E" w:rsidRDefault="001E6F4E" w:rsidP="001E6F4E">
      <w:pPr>
        <w:rPr>
          <w:sz w:val="16"/>
          <w:szCs w:val="16"/>
        </w:rPr>
      </w:pPr>
    </w:p>
    <w:p w:rsidR="001E6F4E" w:rsidRPr="001E6F4E" w:rsidRDefault="001E6F4E" w:rsidP="001E6F4E">
      <w:pPr>
        <w:rPr>
          <w:sz w:val="16"/>
          <w:szCs w:val="16"/>
        </w:rPr>
      </w:pPr>
      <w:r w:rsidRPr="001E6F4E">
        <w:rPr>
          <w:sz w:val="16"/>
          <w:szCs w:val="16"/>
        </w:rPr>
        <w:t>Председатель Собрания депутатов-</w:t>
      </w:r>
    </w:p>
    <w:p w:rsidR="001E6F4E" w:rsidRPr="001E6F4E" w:rsidRDefault="001E6F4E" w:rsidP="001E6F4E">
      <w:pPr>
        <w:rPr>
          <w:sz w:val="16"/>
          <w:szCs w:val="16"/>
        </w:rPr>
      </w:pPr>
      <w:r w:rsidRPr="001E6F4E">
        <w:rPr>
          <w:sz w:val="16"/>
          <w:szCs w:val="16"/>
        </w:rPr>
        <w:t xml:space="preserve">глава Романовского сельского поселения                                  </w:t>
      </w:r>
      <w:proofErr w:type="spellStart"/>
      <w:r w:rsidRPr="001E6F4E">
        <w:rPr>
          <w:sz w:val="16"/>
          <w:szCs w:val="16"/>
        </w:rPr>
        <w:t>О.В.Андриянова</w:t>
      </w:r>
      <w:proofErr w:type="spellEnd"/>
    </w:p>
    <w:p w:rsidR="001E6F4E" w:rsidRPr="001E6F4E" w:rsidRDefault="001E6F4E" w:rsidP="001E6F4E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E6F4E" w:rsidRPr="001E6F4E" w:rsidRDefault="001E6F4E" w:rsidP="001E6F4E">
      <w:pPr>
        <w:rPr>
          <w:sz w:val="16"/>
          <w:szCs w:val="16"/>
        </w:rPr>
      </w:pPr>
    </w:p>
    <w:p w:rsidR="000C0F6B" w:rsidRPr="001E6F4E" w:rsidRDefault="000C0F6B" w:rsidP="00557354">
      <w:pPr>
        <w:rPr>
          <w:rFonts w:ascii="Verdana" w:hAnsi="Verdana"/>
          <w:sz w:val="16"/>
          <w:szCs w:val="16"/>
        </w:rPr>
      </w:pPr>
    </w:p>
    <w:p w:rsidR="000C0F6B" w:rsidRPr="001E6F4E" w:rsidRDefault="000C0F6B" w:rsidP="00557354">
      <w:pPr>
        <w:rPr>
          <w:rFonts w:ascii="Verdana" w:hAnsi="Verdana"/>
          <w:sz w:val="16"/>
          <w:szCs w:val="16"/>
        </w:rPr>
      </w:pPr>
    </w:p>
    <w:p w:rsidR="000C0F6B" w:rsidRPr="001E6F4E" w:rsidRDefault="000C0F6B" w:rsidP="00557354">
      <w:pPr>
        <w:rPr>
          <w:rFonts w:ascii="Verdana" w:hAnsi="Verdana"/>
          <w:sz w:val="16"/>
          <w:szCs w:val="16"/>
        </w:rPr>
      </w:pPr>
    </w:p>
    <w:p w:rsidR="000C0F6B" w:rsidRPr="000C0F6B" w:rsidRDefault="000C0F6B" w:rsidP="00557354">
      <w:pPr>
        <w:rPr>
          <w:rFonts w:ascii="Verdana" w:hAnsi="Verdana"/>
          <w:sz w:val="18"/>
          <w:szCs w:val="18"/>
        </w:rPr>
      </w:pPr>
    </w:p>
    <w:p w:rsidR="000C0F6B" w:rsidRPr="000C0F6B" w:rsidRDefault="000C0F6B" w:rsidP="00557354">
      <w:pPr>
        <w:rPr>
          <w:rFonts w:ascii="Verdana" w:hAnsi="Verdana"/>
          <w:sz w:val="18"/>
          <w:szCs w:val="18"/>
        </w:rPr>
      </w:pPr>
    </w:p>
    <w:p w:rsidR="00557354" w:rsidRPr="000C0F6B" w:rsidRDefault="00557354" w:rsidP="00557354">
      <w:pPr>
        <w:pStyle w:val="11"/>
        <w:rPr>
          <w:sz w:val="18"/>
          <w:szCs w:val="18"/>
        </w:rPr>
      </w:pPr>
      <w:r w:rsidRPr="000C0F6B">
        <w:rPr>
          <w:sz w:val="18"/>
          <w:szCs w:val="18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557354" w:rsidRPr="000C0F6B" w:rsidRDefault="00557354" w:rsidP="00557354">
      <w:pPr>
        <w:pStyle w:val="11"/>
        <w:rPr>
          <w:sz w:val="18"/>
          <w:szCs w:val="18"/>
        </w:rPr>
      </w:pPr>
      <w:r w:rsidRPr="000C0F6B">
        <w:rPr>
          <w:sz w:val="18"/>
          <w:szCs w:val="18"/>
        </w:rPr>
        <w:t xml:space="preserve">Учредитель:     Администрация Романовского сельского поселения </w:t>
      </w:r>
    </w:p>
    <w:p w:rsidR="00557354" w:rsidRPr="000C0F6B" w:rsidRDefault="00557354" w:rsidP="00557354">
      <w:pPr>
        <w:pStyle w:val="11"/>
        <w:rPr>
          <w:sz w:val="18"/>
          <w:szCs w:val="18"/>
        </w:rPr>
      </w:pPr>
      <w:r w:rsidRPr="000C0F6B">
        <w:rPr>
          <w:sz w:val="18"/>
          <w:szCs w:val="18"/>
        </w:rPr>
        <w:t xml:space="preserve">Адрес: 347417, ул. </w:t>
      </w:r>
      <w:proofErr w:type="gramStart"/>
      <w:r w:rsidRPr="000C0F6B">
        <w:rPr>
          <w:sz w:val="18"/>
          <w:szCs w:val="18"/>
        </w:rPr>
        <w:t>Молодежная</w:t>
      </w:r>
      <w:proofErr w:type="gramEnd"/>
      <w:r w:rsidRPr="000C0F6B">
        <w:rPr>
          <w:sz w:val="18"/>
          <w:szCs w:val="18"/>
        </w:rPr>
        <w:t xml:space="preserve"> д.42, х Романов  Дубовского района  Ростовской области. </w:t>
      </w:r>
    </w:p>
    <w:p w:rsidR="00557354" w:rsidRPr="000C0F6B" w:rsidRDefault="00557354" w:rsidP="00557354">
      <w:pPr>
        <w:pStyle w:val="11"/>
        <w:rPr>
          <w:sz w:val="18"/>
          <w:szCs w:val="18"/>
        </w:rPr>
      </w:pPr>
      <w:r w:rsidRPr="000C0F6B">
        <w:rPr>
          <w:sz w:val="18"/>
          <w:szCs w:val="18"/>
        </w:rPr>
        <w:t xml:space="preserve">тел./факс(86377)54-9-95,      </w:t>
      </w:r>
    </w:p>
    <w:p w:rsidR="00557354" w:rsidRPr="000C0F6B" w:rsidRDefault="00557354" w:rsidP="00557354">
      <w:pPr>
        <w:pStyle w:val="11"/>
        <w:rPr>
          <w:sz w:val="18"/>
          <w:szCs w:val="18"/>
        </w:rPr>
      </w:pPr>
      <w:r w:rsidRPr="000C0F6B">
        <w:rPr>
          <w:sz w:val="18"/>
          <w:szCs w:val="18"/>
        </w:rPr>
        <w:t xml:space="preserve">Отпечатано в администрации Романовского сельского </w:t>
      </w:r>
      <w:r w:rsidRPr="001D61EC">
        <w:rPr>
          <w:sz w:val="18"/>
          <w:szCs w:val="18"/>
        </w:rPr>
        <w:t xml:space="preserve">поселения      « </w:t>
      </w:r>
      <w:r w:rsidR="000C0F6B" w:rsidRPr="001D61EC">
        <w:rPr>
          <w:sz w:val="18"/>
          <w:szCs w:val="18"/>
        </w:rPr>
        <w:t>2</w:t>
      </w:r>
      <w:r w:rsidR="00BD2DF2">
        <w:rPr>
          <w:sz w:val="18"/>
          <w:szCs w:val="18"/>
        </w:rPr>
        <w:t>2</w:t>
      </w:r>
      <w:r w:rsidRPr="001D61EC">
        <w:rPr>
          <w:sz w:val="18"/>
          <w:szCs w:val="18"/>
        </w:rPr>
        <w:t xml:space="preserve">»  </w:t>
      </w:r>
      <w:r w:rsidR="001D61EC" w:rsidRPr="001D61EC">
        <w:rPr>
          <w:sz w:val="18"/>
          <w:szCs w:val="18"/>
        </w:rPr>
        <w:t>мая</w:t>
      </w:r>
      <w:r w:rsidR="00761C60" w:rsidRPr="001D61EC">
        <w:rPr>
          <w:sz w:val="18"/>
          <w:szCs w:val="18"/>
        </w:rPr>
        <w:t xml:space="preserve"> </w:t>
      </w:r>
      <w:r w:rsidRPr="001D61EC">
        <w:rPr>
          <w:sz w:val="18"/>
          <w:szCs w:val="18"/>
        </w:rPr>
        <w:t xml:space="preserve"> 201</w:t>
      </w:r>
      <w:r w:rsidR="00761C60" w:rsidRPr="001D61EC">
        <w:rPr>
          <w:sz w:val="18"/>
          <w:szCs w:val="18"/>
        </w:rPr>
        <w:t>7</w:t>
      </w:r>
      <w:r w:rsidRPr="001D61EC">
        <w:rPr>
          <w:sz w:val="18"/>
          <w:szCs w:val="18"/>
        </w:rPr>
        <w:t xml:space="preserve">  г.</w:t>
      </w:r>
      <w:r w:rsidRPr="000C0F6B">
        <w:rPr>
          <w:sz w:val="18"/>
          <w:szCs w:val="18"/>
        </w:rPr>
        <w:t xml:space="preserve">                 </w:t>
      </w:r>
    </w:p>
    <w:p w:rsidR="00557354" w:rsidRPr="000C0F6B" w:rsidRDefault="00557354" w:rsidP="00557354">
      <w:pPr>
        <w:pStyle w:val="11"/>
        <w:rPr>
          <w:sz w:val="18"/>
          <w:szCs w:val="18"/>
        </w:rPr>
      </w:pPr>
      <w:r w:rsidRPr="000C0F6B">
        <w:rPr>
          <w:sz w:val="18"/>
          <w:szCs w:val="18"/>
        </w:rPr>
        <w:t>Распространяется бесплатно                                                                                                                  Тираж 15 экз.</w:t>
      </w:r>
    </w:p>
    <w:p w:rsidR="00557354" w:rsidRPr="000C0F6B" w:rsidRDefault="00557354" w:rsidP="00557354">
      <w:pPr>
        <w:rPr>
          <w:sz w:val="18"/>
          <w:szCs w:val="18"/>
        </w:rPr>
      </w:pPr>
    </w:p>
    <w:p w:rsidR="00D8277E" w:rsidRPr="000C0F6B" w:rsidRDefault="00D8277E">
      <w:pPr>
        <w:rPr>
          <w:sz w:val="18"/>
          <w:szCs w:val="18"/>
        </w:rPr>
      </w:pPr>
      <w:bookmarkStart w:id="1" w:name="_GoBack"/>
      <w:bookmarkEnd w:id="1"/>
    </w:p>
    <w:sectPr w:rsidR="00D8277E" w:rsidRPr="000C0F6B" w:rsidSect="000C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6BB"/>
    <w:multiLevelType w:val="hybridMultilevel"/>
    <w:tmpl w:val="03CC0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E695F"/>
    <w:multiLevelType w:val="hybridMultilevel"/>
    <w:tmpl w:val="BB8EB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35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A72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0F6B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87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C72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1E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6F4E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3A2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35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07F9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0F2A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442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1C60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8AA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E84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0C00"/>
    <w:rsid w:val="008B1D37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47EEE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2E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C2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0761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2DF2"/>
    <w:rsid w:val="00BD35A9"/>
    <w:rsid w:val="00BD38D2"/>
    <w:rsid w:val="00BD3B53"/>
    <w:rsid w:val="00BD3E5F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EF8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5283"/>
    <w:rsid w:val="00ED72B4"/>
    <w:rsid w:val="00ED7E1A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0AFA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6">
    <w:name w:val="Table Grid"/>
    <w:basedOn w:val="a1"/>
    <w:rsid w:val="000C0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0C0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C0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6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Iauiue">
    <w:name w:val="Iau?iue"/>
    <w:rsid w:val="001E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E6F4E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1E6F4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E6F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D3B3E3AC03822E1218D93E969D2856781A2FADF72FCCFB618B865F9042E2DABB87E0AC518218DEKBz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D3B3E3AC03822E1218D93E969D2856781A2FADF72FCCFB618B865F9042E2DABB87E0A8548BK1zEG" TargetMode="External"/><Relationship Id="rId5" Type="http://schemas.openxmlformats.org/officeDocument/2006/relationships/hyperlink" Target="consultantplus://offline/ref=6ED3B3E3AC03822E1218D93E969D2856781A2FADF72FCCFB618B865F9042E2DABB87E0AE5182K1z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Links>
    <vt:vector size="18" baseType="variant"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consultantplus://offline/ref=6ED3B3E3AC03822E1218D93E969D2856781A2FADF72FCCFB618B865F9042E2DABB87E0AC518218DEKBz5G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consultantplus://offline/ref=6ED3B3E3AC03822E1218D93E969D2856781A2FADF72FCCFB618B865F9042E2DABB87E0A8548BK1zEG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consultantplus://offline/ref=6ED3B3E3AC03822E1218D93E969D2856781A2FADF72FCCFB618B865F9042E2DABB87E0AE5182K1z5G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2017-07-20T09:07:00Z</cp:lastPrinted>
  <dcterms:created xsi:type="dcterms:W3CDTF">2017-07-19T20:17:00Z</dcterms:created>
  <dcterms:modified xsi:type="dcterms:W3CDTF">2017-07-20T09:08:00Z</dcterms:modified>
</cp:coreProperties>
</file>