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DC" w:rsidRPr="00CE68DC" w:rsidRDefault="00CE68DC" w:rsidP="00CE68DC">
      <w:pPr>
        <w:pStyle w:val="a3"/>
        <w:jc w:val="center"/>
        <w:rPr>
          <w:rStyle w:val="a4"/>
          <w:color w:val="800000"/>
          <w:sz w:val="21"/>
          <w:szCs w:val="21"/>
          <w:u w:val="single"/>
        </w:rPr>
      </w:pPr>
      <w:r w:rsidRPr="00CE68DC">
        <w:rPr>
          <w:rStyle w:val="a4"/>
          <w:color w:val="800000"/>
          <w:sz w:val="21"/>
          <w:szCs w:val="21"/>
          <w:u w:val="single"/>
        </w:rPr>
        <w:t>Примеры лучших практик</w:t>
      </w:r>
      <w:bookmarkStart w:id="0" w:name="_GoBack"/>
      <w:bookmarkEnd w:id="0"/>
    </w:p>
    <w:p w:rsidR="00CE68DC" w:rsidRDefault="00CE68DC" w:rsidP="00CE68DC">
      <w:pPr>
        <w:pStyle w:val="a3"/>
        <w:jc w:val="center"/>
        <w:rPr>
          <w:sz w:val="21"/>
          <w:szCs w:val="21"/>
        </w:rPr>
      </w:pPr>
      <w:r>
        <w:rPr>
          <w:rStyle w:val="a4"/>
          <w:color w:val="800000"/>
          <w:sz w:val="21"/>
          <w:szCs w:val="21"/>
        </w:rPr>
        <w:t>ИНФОРМАЦИЯ</w:t>
      </w:r>
    </w:p>
    <w:p w:rsidR="00CE68DC" w:rsidRDefault="00CE68DC" w:rsidP="00CE68DC">
      <w:pPr>
        <w:pStyle w:val="a3"/>
        <w:jc w:val="center"/>
        <w:rPr>
          <w:sz w:val="21"/>
          <w:szCs w:val="21"/>
        </w:rPr>
      </w:pPr>
      <w:r>
        <w:rPr>
          <w:rStyle w:val="a4"/>
          <w:color w:val="800000"/>
          <w:sz w:val="21"/>
          <w:szCs w:val="21"/>
        </w:rPr>
        <w:t xml:space="preserve">о моделях развития территориального общественного самоуправления на основе опыта </w:t>
      </w:r>
    </w:p>
    <w:p w:rsidR="00CE68DC" w:rsidRDefault="00CE68DC" w:rsidP="00CE68DC">
      <w:pPr>
        <w:pStyle w:val="a3"/>
        <w:jc w:val="center"/>
        <w:rPr>
          <w:sz w:val="21"/>
          <w:szCs w:val="21"/>
        </w:rPr>
      </w:pPr>
      <w:r>
        <w:rPr>
          <w:rStyle w:val="a4"/>
          <w:color w:val="800000"/>
          <w:sz w:val="21"/>
          <w:szCs w:val="21"/>
        </w:rPr>
        <w:t>муниципальных образований Ростовской области</w:t>
      </w:r>
    </w:p>
    <w:p w:rsidR="00CE68DC" w:rsidRDefault="00CE68DC" w:rsidP="00CE68DC">
      <w:pPr>
        <w:pStyle w:val="a3"/>
        <w:jc w:val="center"/>
        <w:rPr>
          <w:sz w:val="21"/>
          <w:szCs w:val="21"/>
        </w:rPr>
      </w:pPr>
    </w:p>
    <w:p w:rsidR="00CE68DC" w:rsidRDefault="00CE68DC" w:rsidP="00CE68DC">
      <w:pPr>
        <w:pStyle w:val="a3"/>
        <w:rPr>
          <w:sz w:val="21"/>
          <w:szCs w:val="21"/>
        </w:rPr>
      </w:pPr>
      <w:r>
        <w:rPr>
          <w:rStyle w:val="a4"/>
          <w:color w:val="800000"/>
          <w:sz w:val="21"/>
          <w:szCs w:val="21"/>
        </w:rPr>
        <w:t>     1. </w:t>
      </w:r>
      <w:proofErr w:type="spellStart"/>
      <w:r>
        <w:rPr>
          <w:rStyle w:val="a4"/>
          <w:color w:val="800000"/>
          <w:sz w:val="21"/>
          <w:szCs w:val="21"/>
        </w:rPr>
        <w:t>Софинансирование</w:t>
      </w:r>
      <w:proofErr w:type="spellEnd"/>
      <w:r>
        <w:rPr>
          <w:rStyle w:val="a4"/>
          <w:color w:val="800000"/>
          <w:sz w:val="21"/>
          <w:szCs w:val="21"/>
        </w:rPr>
        <w:t xml:space="preserve"> инициатив ТОС за счет средств муниципального фонда местного развития и поддержки предпринимательства </w:t>
      </w:r>
      <w:r>
        <w:rPr>
          <w:sz w:val="21"/>
          <w:szCs w:val="21"/>
        </w:rPr>
        <w:t>(Октябрьский район).</w:t>
      </w:r>
    </w:p>
    <w:p w:rsidR="00CE68DC" w:rsidRDefault="00CE68DC" w:rsidP="00CE68DC">
      <w:pPr>
        <w:pStyle w:val="a3"/>
        <w:rPr>
          <w:sz w:val="21"/>
          <w:szCs w:val="21"/>
        </w:rPr>
      </w:pPr>
      <w:r>
        <w:rPr>
          <w:rStyle w:val="a4"/>
          <w:sz w:val="21"/>
          <w:szCs w:val="21"/>
        </w:rPr>
        <w:t xml:space="preserve">     </w:t>
      </w:r>
      <w:r>
        <w:rPr>
          <w:sz w:val="21"/>
          <w:szCs w:val="21"/>
        </w:rPr>
        <w:t>На территории района создан 41 орган ТОС, их них 25 зарегистрированы в форме некоммерческих организаций.</w:t>
      </w:r>
    </w:p>
    <w:p w:rsidR="00CE68DC" w:rsidRDefault="00CE68DC" w:rsidP="00CE68DC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    На территории района функционирует муниципальный фонд местного развития и поддержки предпринимательства, осуществляющий </w:t>
      </w:r>
      <w:proofErr w:type="spellStart"/>
      <w:r>
        <w:rPr>
          <w:sz w:val="21"/>
          <w:szCs w:val="21"/>
        </w:rPr>
        <w:t>микрофинансовую</w:t>
      </w:r>
      <w:proofErr w:type="spellEnd"/>
      <w:r>
        <w:rPr>
          <w:sz w:val="21"/>
          <w:szCs w:val="21"/>
        </w:rPr>
        <w:t xml:space="preserve"> деятельность в форме предоставления займов субъектам малого и среднего предпринимательства. Полученные средства от уплаты процентов за пользование займами направляются на поддержку органов ТОС на условиях </w:t>
      </w:r>
      <w:proofErr w:type="spellStart"/>
      <w:r>
        <w:rPr>
          <w:sz w:val="21"/>
          <w:szCs w:val="21"/>
        </w:rPr>
        <w:t>софинансирования</w:t>
      </w:r>
      <w:proofErr w:type="spellEnd"/>
      <w:r>
        <w:rPr>
          <w:sz w:val="21"/>
          <w:szCs w:val="21"/>
        </w:rPr>
        <w:t xml:space="preserve"> (30% – средства населения; 70% – средства фонда). Финансовые средства фонда  предоставляются органам ТОС на конкурсной основе. При главе администрации создана комиссия по отбору наиболее значимых инициатив. </w:t>
      </w:r>
      <w:proofErr w:type="spellStart"/>
      <w:r>
        <w:rPr>
          <w:sz w:val="21"/>
          <w:szCs w:val="21"/>
        </w:rPr>
        <w:t>ТОСам</w:t>
      </w:r>
      <w:proofErr w:type="spellEnd"/>
      <w:r>
        <w:rPr>
          <w:sz w:val="21"/>
          <w:szCs w:val="21"/>
        </w:rPr>
        <w:t xml:space="preserve">, </w:t>
      </w:r>
      <w:proofErr w:type="gramStart"/>
      <w:r>
        <w:rPr>
          <w:sz w:val="21"/>
          <w:szCs w:val="21"/>
        </w:rPr>
        <w:t>зарегистрированным</w:t>
      </w:r>
      <w:proofErr w:type="gramEnd"/>
      <w:r>
        <w:rPr>
          <w:sz w:val="21"/>
          <w:szCs w:val="21"/>
        </w:rPr>
        <w:t xml:space="preserve"> в качестве некоммерческих организаций, средства предоставляются напрямую. </w:t>
      </w:r>
      <w:proofErr w:type="gramStart"/>
      <w:r>
        <w:rPr>
          <w:sz w:val="21"/>
          <w:szCs w:val="21"/>
        </w:rPr>
        <w:t>Незарегистрированные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ТОСы</w:t>
      </w:r>
      <w:proofErr w:type="spellEnd"/>
      <w:r>
        <w:rPr>
          <w:sz w:val="21"/>
          <w:szCs w:val="21"/>
        </w:rPr>
        <w:t xml:space="preserve"> имеют право претендовать на финансовую поддержку только в партнерстве с юридическими лицами.</w:t>
      </w:r>
    </w:p>
    <w:p w:rsidR="00CE68DC" w:rsidRDefault="00CE68DC" w:rsidP="00CE68DC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    В 2016 году реализовано 98 местных инициатив на общую сумму 9,6 млн. рублей (установка детских площадок, строительство уличного освещения, отсыпка дорог, строительство колодцев, замена части водопровода), в том числе 16 проектов реализованы на условиях </w:t>
      </w:r>
      <w:proofErr w:type="spellStart"/>
      <w:r>
        <w:rPr>
          <w:sz w:val="21"/>
          <w:szCs w:val="21"/>
        </w:rPr>
        <w:t>софинансирования</w:t>
      </w:r>
      <w:proofErr w:type="spellEnd"/>
      <w:r>
        <w:rPr>
          <w:sz w:val="21"/>
          <w:szCs w:val="21"/>
        </w:rPr>
        <w:t xml:space="preserve"> за счет средств фонда. </w:t>
      </w:r>
    </w:p>
    <w:p w:rsidR="00CE68DC" w:rsidRDefault="00CE68DC" w:rsidP="00CE68DC">
      <w:pPr>
        <w:pStyle w:val="a3"/>
        <w:rPr>
          <w:sz w:val="21"/>
          <w:szCs w:val="21"/>
        </w:rPr>
      </w:pPr>
      <w:r>
        <w:rPr>
          <w:sz w:val="21"/>
          <w:szCs w:val="21"/>
        </w:rPr>
        <w:t>    В 2017 году к реализации запланировано 66 инициатив жителей, на общую сумму 12,5 млн. рублей, в том числе средства фонда – 2,0 млн. рублей.</w:t>
      </w:r>
    </w:p>
    <w:p w:rsidR="00CE68DC" w:rsidRDefault="00CE68DC" w:rsidP="00CE68DC">
      <w:pPr>
        <w:pStyle w:val="a3"/>
        <w:rPr>
          <w:sz w:val="21"/>
          <w:szCs w:val="21"/>
        </w:rPr>
      </w:pPr>
      <w:r>
        <w:rPr>
          <w:sz w:val="21"/>
          <w:szCs w:val="21"/>
        </w:rPr>
        <w:t>    В социальных сетях создан «Центр поддержки инициатив Октябрьского района», где жители получают консультационную и информационную поддержку.</w:t>
      </w:r>
    </w:p>
    <w:p w:rsidR="00CE68DC" w:rsidRDefault="00CE68DC" w:rsidP="00CE68DC">
      <w:pPr>
        <w:pStyle w:val="a3"/>
        <w:rPr>
          <w:sz w:val="21"/>
          <w:szCs w:val="21"/>
        </w:rPr>
      </w:pPr>
      <w:r>
        <w:rPr>
          <w:rStyle w:val="a4"/>
          <w:sz w:val="21"/>
          <w:szCs w:val="21"/>
        </w:rPr>
        <w:t>   </w:t>
      </w:r>
      <w:r>
        <w:rPr>
          <w:rStyle w:val="a4"/>
          <w:color w:val="800000"/>
          <w:sz w:val="21"/>
          <w:szCs w:val="21"/>
        </w:rPr>
        <w:t xml:space="preserve"> 2. Взаимодействие с Ассоциацией «Совет муниципальных образований Ростовской области» </w:t>
      </w:r>
      <w:r>
        <w:rPr>
          <w:sz w:val="21"/>
          <w:szCs w:val="21"/>
        </w:rPr>
        <w:t>(г. Таганрог).</w:t>
      </w:r>
    </w:p>
    <w:p w:rsidR="00CE68DC" w:rsidRDefault="00CE68DC" w:rsidP="00CE68DC">
      <w:pPr>
        <w:pStyle w:val="a3"/>
        <w:rPr>
          <w:sz w:val="21"/>
          <w:szCs w:val="21"/>
        </w:rPr>
      </w:pPr>
      <w:r>
        <w:rPr>
          <w:rStyle w:val="a4"/>
          <w:sz w:val="21"/>
          <w:szCs w:val="21"/>
        </w:rPr>
        <w:t xml:space="preserve">    </w:t>
      </w:r>
      <w:r>
        <w:rPr>
          <w:sz w:val="21"/>
          <w:szCs w:val="21"/>
        </w:rPr>
        <w:t>На территории города создано 36 органов ТОС.</w:t>
      </w:r>
    </w:p>
    <w:p w:rsidR="00CE68DC" w:rsidRDefault="00CE68DC" w:rsidP="00CE68DC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   Совместно с Ассоциацией «Совет муниципальных образований Ростовской области» администрацией города 4-й год подряд проводится фестиваль коллективов художественной самодеятельности органов территориального общественного самоуправления Ростовской области, приуроченный ко дню местного самоуправления. В 2016 году в фестивале приняли участие 40 творческих коллективов из городов и сельских районов региона. С 2013 года проводится конкурс среди органов ТОС. В 2016 году участвовали 35 органов ТОС, в финал конкурса вышли 5. Победители награждаются дипломами и денежными премиями за счет средств местного бюджета. Общая сумма денежных премий составила </w:t>
      </w:r>
      <w:r>
        <w:rPr>
          <w:sz w:val="21"/>
          <w:szCs w:val="21"/>
        </w:rPr>
        <w:br/>
        <w:t>80 тыс. рублей.</w:t>
      </w:r>
    </w:p>
    <w:p w:rsidR="00CE68DC" w:rsidRDefault="00CE68DC" w:rsidP="00CE68DC">
      <w:pPr>
        <w:pStyle w:val="a3"/>
        <w:rPr>
          <w:sz w:val="21"/>
          <w:szCs w:val="21"/>
        </w:rPr>
      </w:pPr>
      <w:r>
        <w:rPr>
          <w:sz w:val="21"/>
          <w:szCs w:val="21"/>
        </w:rPr>
        <w:t>   </w:t>
      </w:r>
      <w:r>
        <w:rPr>
          <w:color w:val="800000"/>
          <w:sz w:val="21"/>
          <w:szCs w:val="21"/>
        </w:rPr>
        <w:t xml:space="preserve"> </w:t>
      </w:r>
      <w:r>
        <w:rPr>
          <w:rStyle w:val="a4"/>
          <w:color w:val="800000"/>
          <w:sz w:val="21"/>
          <w:szCs w:val="21"/>
        </w:rPr>
        <w:t xml:space="preserve">3. Проведение стимулирующих конкурсов </w:t>
      </w:r>
      <w:r>
        <w:rPr>
          <w:sz w:val="21"/>
          <w:szCs w:val="21"/>
        </w:rPr>
        <w:t>(г. Ростов-на-Дону).</w:t>
      </w:r>
    </w:p>
    <w:p w:rsidR="00CE68DC" w:rsidRDefault="00CE68DC" w:rsidP="00CE68DC">
      <w:pPr>
        <w:pStyle w:val="a3"/>
        <w:rPr>
          <w:sz w:val="21"/>
          <w:szCs w:val="21"/>
        </w:rPr>
      </w:pPr>
      <w:r>
        <w:rPr>
          <w:sz w:val="21"/>
          <w:szCs w:val="21"/>
        </w:rPr>
        <w:t>    На территории города создано 96 органов ТОС, из них 4 в форме некоммерческой организации.</w:t>
      </w:r>
    </w:p>
    <w:p w:rsidR="00CE68DC" w:rsidRDefault="00CE68DC" w:rsidP="00CE68DC">
      <w:pPr>
        <w:pStyle w:val="a3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    С 2009 года в городе проводится ежегодный конкурс «Лучшее территориальное общественное самоуправление города Ростова-на-Дону». Победители награждаются дипломами и денежными премиями за счет средств местного бюджета. В 2016 году в конкурсе приняли участие 18 органов территориального самоуправления, общая сумма денежных премий составила </w:t>
      </w:r>
      <w:r>
        <w:rPr>
          <w:sz w:val="21"/>
          <w:szCs w:val="21"/>
        </w:rPr>
        <w:br/>
        <w:t>118,4 тыс. рублей.</w:t>
      </w:r>
    </w:p>
    <w:p w:rsidR="00CE68DC" w:rsidRDefault="00CE68DC" w:rsidP="00CE68DC">
      <w:pPr>
        <w:pStyle w:val="a3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DC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312"/>
    <w:rsid w:val="00054CDA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E2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7FE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4F1"/>
    <w:rsid w:val="001B352B"/>
    <w:rsid w:val="001B360A"/>
    <w:rsid w:val="001B3E3B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B75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1088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6CAF"/>
    <w:rsid w:val="006875C2"/>
    <w:rsid w:val="00687F41"/>
    <w:rsid w:val="00690D97"/>
    <w:rsid w:val="006915DA"/>
    <w:rsid w:val="00692739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CE"/>
    <w:rsid w:val="007304A5"/>
    <w:rsid w:val="00730F8B"/>
    <w:rsid w:val="00731E57"/>
    <w:rsid w:val="00732547"/>
    <w:rsid w:val="0073364B"/>
    <w:rsid w:val="007337D6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32C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55E"/>
    <w:rsid w:val="007D6B43"/>
    <w:rsid w:val="007D7FED"/>
    <w:rsid w:val="007E08AA"/>
    <w:rsid w:val="007E0BAC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4DA9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2209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2103"/>
    <w:rsid w:val="00BF2A05"/>
    <w:rsid w:val="00BF2B49"/>
    <w:rsid w:val="00BF356E"/>
    <w:rsid w:val="00BF3BE0"/>
    <w:rsid w:val="00BF3D7C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E68DC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8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2017-11-22T08:46:00Z</dcterms:created>
  <dcterms:modified xsi:type="dcterms:W3CDTF">2017-11-22T08:47:00Z</dcterms:modified>
</cp:coreProperties>
</file>