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591ED7" w:rsidP="008D0B4E">
      <w:pPr>
        <w:rPr>
          <w:sz w:val="28"/>
          <w:szCs w:val="28"/>
        </w:rPr>
      </w:pPr>
      <w:r>
        <w:rPr>
          <w:sz w:val="28"/>
          <w:szCs w:val="28"/>
        </w:rPr>
        <w:t>15.03.2019г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D66DCA">
        <w:rPr>
          <w:bCs/>
          <w:sz w:val="28"/>
          <w:szCs w:val="28"/>
        </w:rPr>
        <w:t>19</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325CBB" w:rsidRPr="00972D96" w:rsidRDefault="00325CBB" w:rsidP="00325CBB">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325CBB" w:rsidRPr="00972D96" w:rsidRDefault="00325CBB" w:rsidP="00EF16B8">
      <w:pPr>
        <w:pStyle w:val="ConsPlusTitle"/>
        <w:widowControl/>
        <w:jc w:val="center"/>
      </w:pPr>
      <w:r>
        <w:t>Роман</w:t>
      </w:r>
      <w:r w:rsidRPr="00F76A73">
        <w:t>овского</w:t>
      </w:r>
      <w:r w:rsidRPr="00972D96">
        <w:t xml:space="preserve"> сельского поселения </w:t>
      </w:r>
      <w:r w:rsidR="00EF16B8" w:rsidRPr="00166D06">
        <w:rPr>
          <w:color w:val="000000"/>
        </w:rPr>
        <w:t>«</w:t>
      </w:r>
      <w:r w:rsidR="00EF16B8" w:rsidRPr="00166D06">
        <w:t>Содействие занятости населения</w:t>
      </w:r>
      <w:r w:rsidR="00EF16B8" w:rsidRPr="00166D06">
        <w:rPr>
          <w:color w:val="000000"/>
        </w:rPr>
        <w:t>»</w:t>
      </w:r>
      <w:r w:rsidRPr="00972D96">
        <w:t>по результатам за 201</w:t>
      </w:r>
      <w:r w:rsidR="00591ED7">
        <w:t>8</w:t>
      </w:r>
      <w:r w:rsidRPr="00972D96">
        <w:t xml:space="preserve"> год</w:t>
      </w:r>
    </w:p>
    <w:p w:rsidR="00325CBB" w:rsidRPr="000C1498" w:rsidRDefault="00325CBB" w:rsidP="00325CBB">
      <w:pPr>
        <w:autoSpaceDE w:val="0"/>
        <w:autoSpaceDN w:val="0"/>
        <w:adjustRightInd w:val="0"/>
        <w:rPr>
          <w:sz w:val="28"/>
          <w:szCs w:val="28"/>
        </w:rPr>
      </w:pPr>
    </w:p>
    <w:p w:rsidR="00325CBB" w:rsidRDefault="00325CBB" w:rsidP="00325CBB">
      <w:pPr>
        <w:pStyle w:val="a7"/>
        <w:ind w:firstLine="708"/>
        <w:jc w:val="center"/>
        <w:rPr>
          <w:rFonts w:ascii="Times New Roman" w:hAnsi="Times New Roman"/>
          <w:sz w:val="28"/>
          <w:szCs w:val="28"/>
        </w:rPr>
      </w:pPr>
    </w:p>
    <w:p w:rsidR="00325CBB" w:rsidRPr="00A55662" w:rsidRDefault="00325CBB" w:rsidP="00325CBB">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8D0B4E" w:rsidRPr="00166D06" w:rsidRDefault="00325CBB" w:rsidP="00A72BD5">
      <w:pPr>
        <w:ind w:firstLine="708"/>
        <w:rPr>
          <w:sz w:val="28"/>
          <w:szCs w:val="28"/>
        </w:rPr>
      </w:pPr>
      <w:r>
        <w:rPr>
          <w:sz w:val="28"/>
          <w:szCs w:val="28"/>
        </w:rPr>
        <w:t>1</w:t>
      </w:r>
      <w:r w:rsidR="009E27A7" w:rsidRPr="00166D06">
        <w:rPr>
          <w:sz w:val="28"/>
          <w:szCs w:val="28"/>
        </w:rPr>
        <w:t xml:space="preserve">. 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bCs/>
          <w:color w:val="000000"/>
          <w:sz w:val="28"/>
          <w:szCs w:val="28"/>
        </w:rPr>
        <w:t>«</w:t>
      </w:r>
      <w:r w:rsidR="00A72BD5" w:rsidRPr="00166D06">
        <w:rPr>
          <w:sz w:val="28"/>
        </w:rPr>
        <w:t>Содействие занятости населения</w:t>
      </w:r>
      <w:r w:rsidR="00A72BD5" w:rsidRPr="00166D06">
        <w:rPr>
          <w:bCs/>
          <w:color w:val="000000"/>
          <w:sz w:val="28"/>
          <w:szCs w:val="28"/>
        </w:rPr>
        <w:t>»</w:t>
      </w:r>
      <w:r w:rsidR="009E27A7"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130</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bCs/>
          <w:color w:val="000000"/>
          <w:sz w:val="28"/>
          <w:szCs w:val="28"/>
        </w:rPr>
        <w:t>«</w:t>
      </w:r>
      <w:r w:rsidR="00A72BD5" w:rsidRPr="00166D06">
        <w:rPr>
          <w:sz w:val="28"/>
        </w:rPr>
        <w:t>Содействие занятости населения</w:t>
      </w:r>
      <w:r w:rsidR="00A72BD5" w:rsidRPr="00166D06">
        <w:rPr>
          <w:bCs/>
          <w:color w:val="000000"/>
          <w:sz w:val="28"/>
          <w:szCs w:val="28"/>
        </w:rPr>
        <w:t>»</w:t>
      </w:r>
      <w:r w:rsidR="009E27A7" w:rsidRPr="00166D06">
        <w:rPr>
          <w:sz w:val="28"/>
          <w:szCs w:val="28"/>
        </w:rPr>
        <w:t>по результатам за 201</w:t>
      </w:r>
      <w:r w:rsidR="00591ED7">
        <w:rPr>
          <w:sz w:val="28"/>
          <w:szCs w:val="28"/>
        </w:rPr>
        <w:t>8</w:t>
      </w:r>
      <w:r w:rsidR="009E27A7" w:rsidRPr="00166D06">
        <w:rPr>
          <w:sz w:val="28"/>
          <w:szCs w:val="28"/>
        </w:rPr>
        <w:t xml:space="preserve"> год согласно приложения </w:t>
      </w:r>
      <w:r w:rsidR="00A72BD5" w:rsidRPr="00166D06">
        <w:rPr>
          <w:sz w:val="28"/>
          <w:szCs w:val="28"/>
        </w:rPr>
        <w:t>1</w:t>
      </w:r>
      <w:r w:rsidR="009E27A7" w:rsidRPr="00166D06">
        <w:rPr>
          <w:sz w:val="28"/>
          <w:szCs w:val="28"/>
        </w:rPr>
        <w:t xml:space="preserve"> к настоящему постановлению</w:t>
      </w:r>
      <w:r w:rsidR="008D0B4E" w:rsidRPr="00166D06">
        <w:rPr>
          <w:sz w:val="28"/>
          <w:szCs w:val="28"/>
        </w:rPr>
        <w:t xml:space="preserve">   </w:t>
      </w:r>
    </w:p>
    <w:p w:rsidR="00EF16B8" w:rsidRDefault="00EF16B8" w:rsidP="00EF16B8">
      <w:pPr>
        <w:tabs>
          <w:tab w:val="left" w:pos="6600"/>
        </w:tabs>
        <w:jc w:val="both"/>
        <w:rPr>
          <w:sz w:val="28"/>
          <w:szCs w:val="28"/>
        </w:rPr>
      </w:pPr>
      <w:r>
        <w:rPr>
          <w:sz w:val="28"/>
          <w:szCs w:val="28"/>
        </w:rPr>
        <w:t xml:space="preserve">           2.Настоящее постановление вступает в силу с момента его обнародования.</w:t>
      </w:r>
    </w:p>
    <w:p w:rsidR="008D0B4E" w:rsidRPr="00166D06" w:rsidRDefault="00325CBB"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FA4CB9" w:rsidRPr="00224DD0" w:rsidRDefault="00FA4CB9" w:rsidP="00FA4CB9">
      <w:pPr>
        <w:jc w:val="right"/>
        <w:rPr>
          <w:sz w:val="28"/>
          <w:szCs w:val="28"/>
        </w:rPr>
      </w:pPr>
      <w:r w:rsidRPr="00224DD0">
        <w:rPr>
          <w:sz w:val="28"/>
          <w:szCs w:val="28"/>
        </w:rPr>
        <w:lastRenderedPageBreak/>
        <w:t xml:space="preserve">Приложение </w:t>
      </w:r>
      <w:r w:rsidR="00325CBB">
        <w:rPr>
          <w:sz w:val="28"/>
          <w:szCs w:val="28"/>
        </w:rPr>
        <w:t>1</w:t>
      </w:r>
    </w:p>
    <w:p w:rsidR="00FA4CB9" w:rsidRPr="00224DD0" w:rsidRDefault="00FA4CB9" w:rsidP="00FA4CB9">
      <w:pPr>
        <w:jc w:val="right"/>
        <w:rPr>
          <w:sz w:val="28"/>
          <w:szCs w:val="28"/>
        </w:rPr>
      </w:pPr>
      <w:r w:rsidRPr="00224DD0">
        <w:rPr>
          <w:sz w:val="28"/>
          <w:szCs w:val="28"/>
        </w:rPr>
        <w:t xml:space="preserve">к постановлению Администрации </w:t>
      </w:r>
    </w:p>
    <w:p w:rsidR="00FA4CB9" w:rsidRPr="00224DD0" w:rsidRDefault="00FA4CB9" w:rsidP="00FA4CB9">
      <w:pPr>
        <w:jc w:val="right"/>
        <w:rPr>
          <w:sz w:val="28"/>
          <w:szCs w:val="28"/>
        </w:rPr>
      </w:pPr>
      <w:r w:rsidRPr="00224DD0">
        <w:rPr>
          <w:sz w:val="28"/>
          <w:szCs w:val="28"/>
        </w:rPr>
        <w:t>Романовского сельского поселения</w:t>
      </w:r>
    </w:p>
    <w:p w:rsidR="00FA4CB9" w:rsidRPr="00091F8C" w:rsidRDefault="00FA4CB9" w:rsidP="00FA4CB9">
      <w:pPr>
        <w:jc w:val="right"/>
        <w:rPr>
          <w:sz w:val="28"/>
          <w:szCs w:val="28"/>
        </w:rPr>
      </w:pPr>
      <w:r w:rsidRPr="00091F8C">
        <w:rPr>
          <w:sz w:val="28"/>
          <w:szCs w:val="28"/>
        </w:rPr>
        <w:t xml:space="preserve">от </w:t>
      </w:r>
      <w:r w:rsidR="00591ED7">
        <w:rPr>
          <w:sz w:val="28"/>
          <w:szCs w:val="28"/>
        </w:rPr>
        <w:t>15.03.2019г</w:t>
      </w:r>
      <w:r w:rsidRPr="00091F8C">
        <w:rPr>
          <w:sz w:val="28"/>
          <w:szCs w:val="28"/>
        </w:rPr>
        <w:t xml:space="preserve"> №</w:t>
      </w:r>
      <w:r w:rsidR="00D66DCA">
        <w:rPr>
          <w:sz w:val="28"/>
          <w:szCs w:val="28"/>
        </w:rPr>
        <w:t>19</w:t>
      </w:r>
    </w:p>
    <w:p w:rsidR="00FA4CB9" w:rsidRPr="00224DD0" w:rsidRDefault="00FA4CB9" w:rsidP="00FA4CB9">
      <w:pPr>
        <w:jc w:val="center"/>
        <w:rPr>
          <w:b/>
          <w:sz w:val="28"/>
          <w:szCs w:val="28"/>
        </w:rPr>
      </w:pPr>
      <w:r w:rsidRPr="00224DD0">
        <w:rPr>
          <w:b/>
          <w:sz w:val="28"/>
          <w:szCs w:val="28"/>
        </w:rPr>
        <w:t>ОТЧЕТ</w:t>
      </w:r>
    </w:p>
    <w:p w:rsidR="00FA4CB9" w:rsidRPr="00224DD0" w:rsidRDefault="0043024E" w:rsidP="00FA4CB9">
      <w:pPr>
        <w:jc w:val="center"/>
        <w:rPr>
          <w:b/>
          <w:sz w:val="28"/>
          <w:szCs w:val="28"/>
        </w:rPr>
      </w:pPr>
      <w:r w:rsidRPr="00224DD0">
        <w:rPr>
          <w:b/>
          <w:sz w:val="28"/>
          <w:szCs w:val="28"/>
        </w:rPr>
        <w:t xml:space="preserve">О РЕАЛИЗАЦИИ  </w:t>
      </w:r>
      <w:r w:rsidR="00FA4CB9" w:rsidRPr="00224DD0">
        <w:rPr>
          <w:b/>
          <w:sz w:val="28"/>
          <w:szCs w:val="28"/>
        </w:rPr>
        <w:t>МУНИЦИПАЛЬНОЙ ПРОГРАММЫ</w:t>
      </w:r>
    </w:p>
    <w:p w:rsidR="00FA4CB9" w:rsidRPr="00224DD0" w:rsidRDefault="00FA4CB9" w:rsidP="003C0AA2">
      <w:pPr>
        <w:jc w:val="center"/>
        <w:rPr>
          <w:sz w:val="28"/>
          <w:szCs w:val="28"/>
        </w:rPr>
      </w:pPr>
      <w:r w:rsidRPr="00224DD0">
        <w:rPr>
          <w:b/>
          <w:bCs/>
          <w:color w:val="000000"/>
          <w:sz w:val="36"/>
          <w:szCs w:val="36"/>
        </w:rPr>
        <w:t>«</w:t>
      </w:r>
      <w:r w:rsidRPr="00224DD0">
        <w:rPr>
          <w:b/>
          <w:sz w:val="36"/>
          <w:szCs w:val="36"/>
        </w:rPr>
        <w:t>Содействие занятости населения</w:t>
      </w:r>
      <w:r w:rsidRPr="00224DD0">
        <w:rPr>
          <w:b/>
          <w:bCs/>
          <w:color w:val="000000"/>
          <w:sz w:val="36"/>
          <w:szCs w:val="36"/>
        </w:rPr>
        <w:t>»</w:t>
      </w:r>
    </w:p>
    <w:p w:rsidR="00FA4CB9" w:rsidRPr="00224DD0" w:rsidRDefault="00FA4CB9" w:rsidP="00FA4CB9">
      <w:pPr>
        <w:jc w:val="center"/>
        <w:rPr>
          <w:b/>
          <w:sz w:val="28"/>
          <w:szCs w:val="28"/>
        </w:rPr>
      </w:pPr>
      <w:r w:rsidRPr="00224DD0">
        <w:rPr>
          <w:b/>
          <w:sz w:val="28"/>
          <w:szCs w:val="28"/>
        </w:rPr>
        <w:t>ЗА 201</w:t>
      </w:r>
      <w:r w:rsidR="00591ED7">
        <w:rPr>
          <w:b/>
          <w:sz w:val="28"/>
          <w:szCs w:val="28"/>
        </w:rPr>
        <w:t>8</w:t>
      </w:r>
      <w:r w:rsidRPr="00224DD0">
        <w:rPr>
          <w:b/>
          <w:sz w:val="28"/>
          <w:szCs w:val="28"/>
        </w:rPr>
        <w:t xml:space="preserve"> ГОД</w:t>
      </w:r>
    </w:p>
    <w:p w:rsidR="003C0AA2" w:rsidRPr="00224DD0" w:rsidRDefault="003C0AA2" w:rsidP="00FA4CB9">
      <w:pPr>
        <w:jc w:val="center"/>
        <w:rPr>
          <w:b/>
          <w:sz w:val="28"/>
          <w:szCs w:val="28"/>
        </w:rPr>
      </w:pPr>
    </w:p>
    <w:p w:rsidR="00FA4CB9" w:rsidRPr="00EF16B8" w:rsidRDefault="00FA4CB9" w:rsidP="00FA4CB9">
      <w:pPr>
        <w:rPr>
          <w:bCs/>
          <w:color w:val="000000"/>
          <w:sz w:val="28"/>
          <w:szCs w:val="28"/>
        </w:rPr>
      </w:pPr>
      <w:r w:rsidRPr="00224DD0">
        <w:rPr>
          <w:sz w:val="28"/>
          <w:szCs w:val="28"/>
        </w:rPr>
        <w:tab/>
        <w:t xml:space="preserve">Отчет об исполнении  муниципальной программы </w:t>
      </w:r>
      <w:r w:rsidRPr="00224DD0">
        <w:rPr>
          <w:bCs/>
          <w:color w:val="000000"/>
          <w:sz w:val="28"/>
          <w:szCs w:val="28"/>
        </w:rPr>
        <w:t xml:space="preserve"> «</w:t>
      </w:r>
      <w:r w:rsidRPr="00224DD0">
        <w:rPr>
          <w:sz w:val="28"/>
        </w:rPr>
        <w:t>Содействие занятости населения</w:t>
      </w:r>
      <w:r w:rsidRPr="00224DD0">
        <w:rPr>
          <w:bCs/>
          <w:color w:val="000000"/>
          <w:sz w:val="28"/>
          <w:szCs w:val="28"/>
        </w:rPr>
        <w:t>»</w:t>
      </w:r>
      <w:r w:rsidRPr="00224DD0">
        <w:rPr>
          <w:sz w:val="28"/>
          <w:szCs w:val="28"/>
        </w:rPr>
        <w:t>за 201</w:t>
      </w:r>
      <w:r w:rsidR="00591ED7">
        <w:rPr>
          <w:sz w:val="28"/>
          <w:szCs w:val="28"/>
        </w:rPr>
        <w:t>8</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w:t>
      </w:r>
      <w:r w:rsidRPr="00EF16B8">
        <w:rPr>
          <w:sz w:val="28"/>
          <w:szCs w:val="28"/>
        </w:rPr>
        <w:t xml:space="preserve">от </w:t>
      </w:r>
      <w:r w:rsidR="00EF16B8" w:rsidRPr="00EF16B8">
        <w:rPr>
          <w:sz w:val="28"/>
          <w:szCs w:val="28"/>
        </w:rPr>
        <w:t xml:space="preserve">25.01.2018 №6 «Об утверждении Порядка разработки, реализации и оценки эффективности муниципальных программ Романовского сельского поселения»  </w:t>
      </w:r>
      <w:r w:rsidR="00EF16B8">
        <w:rPr>
          <w:sz w:val="28"/>
          <w:szCs w:val="28"/>
        </w:rPr>
        <w:t>,</w:t>
      </w:r>
      <w:r w:rsidR="00EF16B8" w:rsidRPr="00EF16B8">
        <w:rPr>
          <w:sz w:val="28"/>
          <w:szCs w:val="28"/>
        </w:rPr>
        <w:t xml:space="preserve"> №</w:t>
      </w:r>
      <w:r w:rsidR="00EF16B8">
        <w:rPr>
          <w:sz w:val="28"/>
          <w:szCs w:val="28"/>
        </w:rPr>
        <w:t>7</w:t>
      </w:r>
      <w:r w:rsidR="00EF16B8" w:rsidRPr="00EF16B8">
        <w:rPr>
          <w:sz w:val="28"/>
          <w:szCs w:val="28"/>
        </w:rPr>
        <w:t xml:space="preserve"> </w:t>
      </w:r>
      <w:r w:rsidR="00EF16B8">
        <w:rPr>
          <w:sz w:val="28"/>
          <w:szCs w:val="28"/>
        </w:rPr>
        <w:t xml:space="preserve">«Об утверждении методических рекомендаций по разработке и реализации муниципальных программ </w:t>
      </w:r>
      <w:r w:rsidR="00EF16B8" w:rsidRPr="00EF16B8">
        <w:rPr>
          <w:sz w:val="28"/>
          <w:szCs w:val="28"/>
        </w:rPr>
        <w:t>Романовского</w:t>
      </w:r>
      <w:r w:rsidR="00EF16B8">
        <w:rPr>
          <w:sz w:val="28"/>
          <w:szCs w:val="28"/>
        </w:rPr>
        <w:t xml:space="preserve"> поселения»</w:t>
      </w:r>
      <w:r w:rsidRPr="00EF16B8">
        <w:rPr>
          <w:sz w:val="28"/>
          <w:szCs w:val="28"/>
        </w:rPr>
        <w:t>.</w:t>
      </w:r>
    </w:p>
    <w:p w:rsidR="00FA4CB9" w:rsidRPr="00224DD0" w:rsidRDefault="00FA4CB9" w:rsidP="00FA4CB9">
      <w:pPr>
        <w:ind w:firstLine="708"/>
        <w:rPr>
          <w:sz w:val="28"/>
          <w:szCs w:val="28"/>
        </w:rPr>
      </w:pPr>
      <w:r w:rsidRPr="00224DD0">
        <w:rPr>
          <w:sz w:val="28"/>
          <w:szCs w:val="28"/>
        </w:rPr>
        <w:t xml:space="preserve">Реализация программы была направлена на  </w:t>
      </w:r>
      <w:r w:rsidR="00DC2670" w:rsidRPr="00224DD0">
        <w:rPr>
          <w:sz w:val="28"/>
          <w:szCs w:val="28"/>
        </w:rPr>
        <w:t>сохранение стабильной ситуации на рынке труда</w:t>
      </w:r>
      <w:r w:rsidR="00EF16B8">
        <w:rPr>
          <w:sz w:val="28"/>
          <w:szCs w:val="28"/>
        </w:rPr>
        <w:t>,</w:t>
      </w:r>
      <w:r w:rsidR="00EF16B8" w:rsidRPr="00DE241A">
        <w:rPr>
          <w:sz w:val="28"/>
          <w:szCs w:val="28"/>
        </w:rPr>
        <w:t xml:space="preserve"> на обеспечение реализации права  граждан на защиту от безработицы, приобщение к трудовой деятельности лиц, не обладающих профессией, в особенности молодежь</w:t>
      </w:r>
      <w:r w:rsidR="00EF16B8">
        <w:rPr>
          <w:sz w:val="24"/>
          <w:szCs w:val="24"/>
        </w:rPr>
        <w:t>.</w:t>
      </w:r>
    </w:p>
    <w:tbl>
      <w:tblPr>
        <w:tblW w:w="12603" w:type="dxa"/>
        <w:tblLayout w:type="fixed"/>
        <w:tblLook w:val="01E0"/>
      </w:tblPr>
      <w:tblGrid>
        <w:gridCol w:w="11023"/>
        <w:gridCol w:w="1580"/>
      </w:tblGrid>
      <w:tr w:rsidR="00FA4CB9" w:rsidRPr="00224DD0" w:rsidTr="00E173C0">
        <w:trPr>
          <w:trHeight w:val="722"/>
        </w:trPr>
        <w:tc>
          <w:tcPr>
            <w:tcW w:w="11023" w:type="dxa"/>
          </w:tcPr>
          <w:p w:rsidR="00FA4CB9" w:rsidRPr="00224DD0" w:rsidRDefault="00FA4CB9" w:rsidP="00E173C0">
            <w:pPr>
              <w:rPr>
                <w:sz w:val="28"/>
                <w:szCs w:val="28"/>
              </w:rPr>
            </w:pPr>
          </w:p>
        </w:tc>
        <w:tc>
          <w:tcPr>
            <w:tcW w:w="1580" w:type="dxa"/>
            <w:noWrap/>
          </w:tcPr>
          <w:p w:rsidR="00FA4CB9" w:rsidRPr="00224DD0" w:rsidRDefault="00FA4CB9" w:rsidP="00E173C0">
            <w:pPr>
              <w:jc w:val="center"/>
              <w:rPr>
                <w:sz w:val="28"/>
                <w:szCs w:val="28"/>
              </w:rPr>
            </w:pPr>
          </w:p>
        </w:tc>
      </w:tr>
    </w:tbl>
    <w:p w:rsidR="00EF16B8" w:rsidRPr="001D387F" w:rsidRDefault="00EF16B8" w:rsidP="00EF16B8">
      <w:pPr>
        <w:pStyle w:val="a7"/>
        <w:ind w:firstLine="426"/>
        <w:jc w:val="center"/>
        <w:rPr>
          <w:rFonts w:ascii="Times New Roman" w:hAnsi="Times New Roman"/>
          <w:b/>
          <w:i/>
          <w:sz w:val="28"/>
          <w:szCs w:val="28"/>
        </w:rPr>
      </w:pPr>
      <w:r w:rsidRPr="001D387F">
        <w:rPr>
          <w:rFonts w:ascii="Times New Roman" w:hAnsi="Times New Roman"/>
          <w:b/>
          <w:i/>
          <w:sz w:val="28"/>
          <w:szCs w:val="28"/>
        </w:rPr>
        <w:t>1. Результаты реализации муниципальной программы,</w:t>
      </w:r>
    </w:p>
    <w:p w:rsidR="00EF16B8" w:rsidRPr="001D387F" w:rsidRDefault="00EF16B8" w:rsidP="00EF16B8">
      <w:pPr>
        <w:pStyle w:val="a7"/>
        <w:ind w:firstLine="426"/>
        <w:jc w:val="center"/>
        <w:rPr>
          <w:rFonts w:ascii="Times New Roman" w:hAnsi="Times New Roman"/>
          <w:b/>
          <w:i/>
          <w:sz w:val="28"/>
          <w:szCs w:val="28"/>
        </w:rPr>
      </w:pPr>
      <w:r w:rsidRPr="001D387F">
        <w:rPr>
          <w:rFonts w:ascii="Times New Roman" w:hAnsi="Times New Roman"/>
          <w:b/>
          <w:i/>
          <w:sz w:val="28"/>
          <w:szCs w:val="28"/>
        </w:rPr>
        <w:t xml:space="preserve"> достигнутые за отчетный год</w:t>
      </w:r>
    </w:p>
    <w:p w:rsidR="00EF16B8" w:rsidRPr="001D387F" w:rsidRDefault="00EF16B8" w:rsidP="00EF16B8">
      <w:pPr>
        <w:pStyle w:val="a7"/>
        <w:ind w:firstLine="426"/>
        <w:jc w:val="center"/>
        <w:rPr>
          <w:rFonts w:ascii="Times New Roman" w:hAnsi="Times New Roman"/>
          <w:b/>
          <w:i/>
          <w:sz w:val="28"/>
          <w:szCs w:val="28"/>
        </w:rPr>
      </w:pPr>
    </w:p>
    <w:p w:rsidR="00EF16B8" w:rsidRPr="001D387F" w:rsidRDefault="00EF16B8" w:rsidP="00EF16B8">
      <w:pPr>
        <w:tabs>
          <w:tab w:val="left" w:pos="-993"/>
        </w:tabs>
        <w:spacing w:line="233" w:lineRule="auto"/>
        <w:ind w:firstLine="709"/>
        <w:jc w:val="both"/>
        <w:rPr>
          <w:sz w:val="28"/>
          <w:szCs w:val="28"/>
        </w:rPr>
      </w:pPr>
      <w:r w:rsidRPr="001D387F">
        <w:rPr>
          <w:sz w:val="28"/>
          <w:szCs w:val="28"/>
        </w:rPr>
        <w:t>На реализацию муниципальной программы «Содействие занятости населения» в 201</w:t>
      </w:r>
      <w:r w:rsidR="00591ED7">
        <w:rPr>
          <w:sz w:val="28"/>
          <w:szCs w:val="28"/>
        </w:rPr>
        <w:t>8</w:t>
      </w:r>
      <w:r w:rsidRPr="001D387F">
        <w:rPr>
          <w:sz w:val="28"/>
          <w:szCs w:val="28"/>
        </w:rPr>
        <w:t xml:space="preserve"> году </w:t>
      </w:r>
      <w:r w:rsidR="00591ED7">
        <w:rPr>
          <w:sz w:val="28"/>
          <w:szCs w:val="28"/>
        </w:rPr>
        <w:t xml:space="preserve">были выделены </w:t>
      </w:r>
      <w:r>
        <w:rPr>
          <w:sz w:val="28"/>
          <w:szCs w:val="28"/>
        </w:rPr>
        <w:t xml:space="preserve">денежные средства </w:t>
      </w:r>
      <w:r w:rsidR="00591ED7">
        <w:rPr>
          <w:sz w:val="28"/>
          <w:szCs w:val="28"/>
        </w:rPr>
        <w:t xml:space="preserve"> в сумме 83,0 тыс. рублей из них на организацию проведения оплачиваемых общественных работ -81,9 тыс. руб., на организацию временного трудоустройства несовершеннолетних граждан в возрасте от 14 до 18 лет в свободное от учебы время-1,1 тыс. рублей. В результате за 2018 год было освоено 81,8 тыс. рублей на  общественные работы,1,1 тыс. руб. на трудоустройство несовершеннолетних граждан.</w:t>
      </w:r>
    </w:p>
    <w:p w:rsidR="00EF16B8" w:rsidRPr="005508B7" w:rsidRDefault="00EF16B8" w:rsidP="00EF16B8">
      <w:pPr>
        <w:widowControl w:val="0"/>
        <w:autoSpaceDE w:val="0"/>
        <w:autoSpaceDN w:val="0"/>
        <w:adjustRightInd w:val="0"/>
        <w:jc w:val="both"/>
        <w:rPr>
          <w:sz w:val="24"/>
          <w:szCs w:val="24"/>
        </w:rPr>
      </w:pPr>
    </w:p>
    <w:p w:rsidR="00EF16B8" w:rsidRPr="001D387F" w:rsidRDefault="00EF16B8" w:rsidP="00EF16B8">
      <w:pPr>
        <w:jc w:val="center"/>
        <w:rPr>
          <w:b/>
          <w:i/>
          <w:sz w:val="28"/>
          <w:szCs w:val="28"/>
        </w:rPr>
      </w:pPr>
      <w:r w:rsidRPr="001D387F">
        <w:rPr>
          <w:b/>
          <w:i/>
          <w:sz w:val="28"/>
          <w:szCs w:val="28"/>
        </w:rPr>
        <w:t xml:space="preserve">2. Результаты реализации основных мероприятий программы </w:t>
      </w:r>
    </w:p>
    <w:p w:rsidR="00EF16B8" w:rsidRPr="001D387F" w:rsidRDefault="00EF16B8" w:rsidP="00EF16B8">
      <w:pPr>
        <w:jc w:val="center"/>
        <w:rPr>
          <w:b/>
          <w:i/>
          <w:sz w:val="28"/>
          <w:szCs w:val="28"/>
        </w:rPr>
      </w:pPr>
      <w:r w:rsidRPr="001D387F">
        <w:rPr>
          <w:b/>
          <w:i/>
          <w:sz w:val="28"/>
          <w:szCs w:val="28"/>
        </w:rPr>
        <w:t>в разрезе подпрограммы</w:t>
      </w:r>
    </w:p>
    <w:p w:rsidR="00EF16B8" w:rsidRPr="001D387F" w:rsidRDefault="00EF16B8" w:rsidP="00EF16B8">
      <w:pPr>
        <w:autoSpaceDE w:val="0"/>
        <w:autoSpaceDN w:val="0"/>
        <w:adjustRightInd w:val="0"/>
        <w:jc w:val="both"/>
        <w:rPr>
          <w:sz w:val="28"/>
          <w:szCs w:val="28"/>
        </w:rPr>
      </w:pPr>
      <w:r w:rsidRPr="001D387F">
        <w:rPr>
          <w:i/>
          <w:sz w:val="28"/>
          <w:szCs w:val="28"/>
        </w:rPr>
        <w:t xml:space="preserve">        </w:t>
      </w:r>
      <w:r w:rsidRPr="001D387F">
        <w:rPr>
          <w:sz w:val="28"/>
          <w:szCs w:val="28"/>
        </w:rPr>
        <w:t xml:space="preserve"> Сведения о степени выполнения основных мероприятий показателей (индикаторов)     муниципальной программы, подпрограмм муниципальной программы за год приведены в таблице № 3 к  отчету о реализации  муниципальной программы Дубовского сельского поселения </w:t>
      </w:r>
      <w:r w:rsidRPr="001D387F">
        <w:rPr>
          <w:bCs/>
          <w:sz w:val="28"/>
          <w:szCs w:val="28"/>
        </w:rPr>
        <w:t>«Содействие занятости населения</w:t>
      </w:r>
      <w:r w:rsidRPr="001D387F">
        <w:rPr>
          <w:color w:val="000000"/>
          <w:kern w:val="2"/>
          <w:sz w:val="28"/>
          <w:szCs w:val="28"/>
        </w:rPr>
        <w:t>»</w:t>
      </w:r>
      <w:r w:rsidRPr="001D387F">
        <w:rPr>
          <w:sz w:val="28"/>
          <w:szCs w:val="28"/>
        </w:rPr>
        <w:t xml:space="preserve"> за 201</w:t>
      </w:r>
      <w:r w:rsidR="00591ED7">
        <w:rPr>
          <w:sz w:val="28"/>
          <w:szCs w:val="28"/>
        </w:rPr>
        <w:t>8</w:t>
      </w:r>
      <w:r w:rsidRPr="001D387F">
        <w:rPr>
          <w:sz w:val="28"/>
          <w:szCs w:val="28"/>
        </w:rPr>
        <w:t xml:space="preserve"> год.</w:t>
      </w:r>
    </w:p>
    <w:p w:rsidR="00EF16B8" w:rsidRPr="005508B7" w:rsidRDefault="00EF16B8" w:rsidP="00EF16B8">
      <w:pPr>
        <w:rPr>
          <w:sz w:val="24"/>
          <w:szCs w:val="24"/>
        </w:rPr>
      </w:pPr>
    </w:p>
    <w:p w:rsidR="00EF16B8" w:rsidRPr="00EF16B8" w:rsidRDefault="00EF16B8" w:rsidP="00EF16B8">
      <w:pPr>
        <w:ind w:left="-284"/>
        <w:jc w:val="center"/>
        <w:rPr>
          <w:b/>
          <w:i/>
          <w:sz w:val="28"/>
          <w:szCs w:val="28"/>
        </w:rPr>
      </w:pPr>
      <w:r w:rsidRPr="00EF16B8">
        <w:rPr>
          <w:b/>
          <w:i/>
          <w:sz w:val="28"/>
          <w:szCs w:val="28"/>
        </w:rPr>
        <w:t xml:space="preserve">3. Результаты использования бюджетных ассигнований </w:t>
      </w:r>
    </w:p>
    <w:p w:rsidR="00EF16B8" w:rsidRPr="00EF16B8" w:rsidRDefault="00EF16B8" w:rsidP="00EF16B8">
      <w:pPr>
        <w:ind w:left="-284"/>
        <w:jc w:val="center"/>
        <w:rPr>
          <w:b/>
          <w:i/>
          <w:sz w:val="28"/>
          <w:szCs w:val="28"/>
        </w:rPr>
      </w:pPr>
      <w:r w:rsidRPr="00EF16B8">
        <w:rPr>
          <w:b/>
          <w:i/>
          <w:sz w:val="28"/>
          <w:szCs w:val="28"/>
        </w:rPr>
        <w:t xml:space="preserve">и внебюджетных средств на реализацию мероприятий </w:t>
      </w:r>
    </w:p>
    <w:p w:rsidR="00EF16B8" w:rsidRPr="00EF16B8" w:rsidRDefault="00EF16B8" w:rsidP="00EF16B8">
      <w:pPr>
        <w:ind w:left="-284"/>
        <w:jc w:val="center"/>
        <w:rPr>
          <w:b/>
          <w:i/>
          <w:sz w:val="28"/>
          <w:szCs w:val="28"/>
        </w:rPr>
      </w:pPr>
      <w:r w:rsidRPr="00EF16B8">
        <w:rPr>
          <w:b/>
          <w:i/>
          <w:sz w:val="28"/>
          <w:szCs w:val="28"/>
        </w:rPr>
        <w:t>муниципальной программы</w:t>
      </w:r>
    </w:p>
    <w:p w:rsidR="00EF16B8" w:rsidRPr="00A83984" w:rsidRDefault="00EF16B8" w:rsidP="00EF16B8">
      <w:pPr>
        <w:ind w:left="-284"/>
        <w:jc w:val="center"/>
        <w:rPr>
          <w:sz w:val="28"/>
          <w:szCs w:val="28"/>
        </w:rPr>
      </w:pPr>
    </w:p>
    <w:p w:rsidR="00EF16B8" w:rsidRDefault="00EF16B8" w:rsidP="00EF16B8">
      <w:pPr>
        <w:suppressAutoHyphens/>
        <w:jc w:val="both"/>
        <w:rPr>
          <w:sz w:val="28"/>
          <w:szCs w:val="28"/>
        </w:rPr>
      </w:pPr>
      <w:r w:rsidRPr="00A83984">
        <w:rPr>
          <w:sz w:val="28"/>
          <w:szCs w:val="28"/>
        </w:rPr>
        <w:lastRenderedPageBreak/>
        <w:t xml:space="preserve">         </w:t>
      </w:r>
      <w:r w:rsidRPr="00A83984">
        <w:rPr>
          <w:sz w:val="28"/>
          <w:szCs w:val="28"/>
        </w:rPr>
        <w:tab/>
        <w:t>Финансирование муниципальной программы в 201</w:t>
      </w:r>
      <w:r w:rsidR="00591ED7">
        <w:rPr>
          <w:sz w:val="28"/>
          <w:szCs w:val="28"/>
        </w:rPr>
        <w:t>8</w:t>
      </w:r>
      <w:r w:rsidRPr="00A83984">
        <w:rPr>
          <w:sz w:val="28"/>
          <w:szCs w:val="28"/>
        </w:rPr>
        <w:t xml:space="preserve"> году  за счет средств местного бюджета</w:t>
      </w:r>
      <w:r>
        <w:rPr>
          <w:sz w:val="28"/>
          <w:szCs w:val="28"/>
        </w:rPr>
        <w:t xml:space="preserve"> </w:t>
      </w:r>
      <w:r w:rsidRPr="00A83984">
        <w:rPr>
          <w:sz w:val="28"/>
          <w:szCs w:val="28"/>
        </w:rPr>
        <w:t>осуществлялось</w:t>
      </w:r>
      <w:r w:rsidR="00591ED7">
        <w:rPr>
          <w:sz w:val="28"/>
          <w:szCs w:val="28"/>
        </w:rPr>
        <w:t xml:space="preserve"> в размере 83,0 тыс. рублей</w:t>
      </w:r>
      <w:r>
        <w:rPr>
          <w:sz w:val="28"/>
          <w:szCs w:val="28"/>
        </w:rPr>
        <w:t>.</w:t>
      </w:r>
      <w:r w:rsidRPr="00A83984">
        <w:rPr>
          <w:sz w:val="28"/>
          <w:szCs w:val="28"/>
        </w:rPr>
        <w:t xml:space="preserve">     </w:t>
      </w:r>
      <w:r w:rsidRPr="00A83984">
        <w:rPr>
          <w:sz w:val="28"/>
          <w:szCs w:val="28"/>
        </w:rPr>
        <w:tab/>
      </w:r>
    </w:p>
    <w:p w:rsidR="00EF16B8" w:rsidRPr="00A83984" w:rsidRDefault="00EF16B8" w:rsidP="00EF16B8">
      <w:pPr>
        <w:suppressAutoHyphens/>
        <w:jc w:val="both"/>
        <w:rPr>
          <w:sz w:val="28"/>
          <w:szCs w:val="28"/>
        </w:rPr>
      </w:pPr>
      <w:r w:rsidRPr="00A83984">
        <w:rPr>
          <w:sz w:val="28"/>
          <w:szCs w:val="28"/>
        </w:rPr>
        <w:t xml:space="preserve">Информация о расходах на реализацию муниципальной программы представлена в таблице № 4 к  приложению постановления. </w:t>
      </w:r>
    </w:p>
    <w:p w:rsidR="00EF16B8" w:rsidRPr="005508B7" w:rsidRDefault="00EF16B8" w:rsidP="00EF16B8">
      <w:pPr>
        <w:ind w:left="-284"/>
        <w:jc w:val="center"/>
        <w:rPr>
          <w:sz w:val="24"/>
          <w:szCs w:val="24"/>
        </w:rPr>
      </w:pPr>
    </w:p>
    <w:p w:rsidR="00EF16B8" w:rsidRDefault="00EF16B8" w:rsidP="00EF16B8">
      <w:pPr>
        <w:jc w:val="center"/>
        <w:rPr>
          <w:b/>
          <w:i/>
          <w:sz w:val="28"/>
          <w:szCs w:val="28"/>
        </w:rPr>
      </w:pPr>
    </w:p>
    <w:p w:rsidR="00EF16B8" w:rsidRPr="00E20879" w:rsidRDefault="00EF16B8" w:rsidP="00EF16B8">
      <w:pPr>
        <w:jc w:val="center"/>
        <w:rPr>
          <w:b/>
          <w:i/>
          <w:sz w:val="28"/>
          <w:szCs w:val="28"/>
        </w:rPr>
      </w:pPr>
      <w:r w:rsidRPr="00E20879">
        <w:rPr>
          <w:b/>
          <w:i/>
          <w:sz w:val="28"/>
          <w:szCs w:val="28"/>
        </w:rPr>
        <w:t xml:space="preserve">4. Сведения о достижении значений показателей (индикаторов) </w:t>
      </w:r>
    </w:p>
    <w:p w:rsidR="00EF16B8" w:rsidRPr="00E20879" w:rsidRDefault="00EF16B8" w:rsidP="00EF16B8">
      <w:pPr>
        <w:jc w:val="center"/>
        <w:rPr>
          <w:b/>
          <w:i/>
          <w:sz w:val="28"/>
          <w:szCs w:val="28"/>
        </w:rPr>
      </w:pPr>
      <w:r w:rsidRPr="00E20879">
        <w:rPr>
          <w:b/>
          <w:i/>
          <w:sz w:val="28"/>
          <w:szCs w:val="28"/>
        </w:rPr>
        <w:t>муниципальной программы</w:t>
      </w:r>
    </w:p>
    <w:p w:rsidR="00EF16B8" w:rsidRPr="005508B7" w:rsidRDefault="00EF16B8" w:rsidP="00EF16B8">
      <w:pPr>
        <w:rPr>
          <w:sz w:val="24"/>
          <w:szCs w:val="24"/>
        </w:rPr>
      </w:pPr>
    </w:p>
    <w:p w:rsidR="00EF16B8" w:rsidRPr="00A83984" w:rsidRDefault="00EF16B8" w:rsidP="00EF16B8">
      <w:pPr>
        <w:jc w:val="both"/>
        <w:rPr>
          <w:sz w:val="28"/>
          <w:szCs w:val="28"/>
        </w:rPr>
      </w:pPr>
      <w:r w:rsidRPr="005508B7">
        <w:rPr>
          <w:sz w:val="24"/>
          <w:szCs w:val="24"/>
        </w:rPr>
        <w:t xml:space="preserve">     </w:t>
      </w:r>
      <w:r>
        <w:rPr>
          <w:sz w:val="24"/>
          <w:szCs w:val="24"/>
        </w:rPr>
        <w:tab/>
      </w:r>
      <w:r w:rsidRPr="00A83984">
        <w:rPr>
          <w:sz w:val="28"/>
          <w:szCs w:val="28"/>
        </w:rPr>
        <w:t xml:space="preserve"> Реализация программы направлена на выполнение 2 основных мероприятий. Для оценки достижения выполненных мероприятий определен 1 показатель.</w:t>
      </w:r>
    </w:p>
    <w:p w:rsidR="00EF16B8" w:rsidRPr="00A83984" w:rsidRDefault="00EF16B8" w:rsidP="00EF16B8">
      <w:pPr>
        <w:ind w:firstLine="709"/>
        <w:jc w:val="both"/>
        <w:rPr>
          <w:sz w:val="28"/>
          <w:szCs w:val="28"/>
        </w:rPr>
      </w:pPr>
      <w:r w:rsidRPr="00A83984">
        <w:rPr>
          <w:sz w:val="28"/>
          <w:szCs w:val="28"/>
        </w:rPr>
        <w:t xml:space="preserve">1. </w:t>
      </w:r>
      <w:r w:rsidRPr="00A83984">
        <w:rPr>
          <w:bCs/>
          <w:sz w:val="28"/>
          <w:szCs w:val="28"/>
        </w:rPr>
        <w:t>Количество граждан, принятых на временные рабочие места</w:t>
      </w:r>
      <w:r w:rsidRPr="00A83984">
        <w:rPr>
          <w:kern w:val="2"/>
          <w:sz w:val="28"/>
          <w:szCs w:val="28"/>
        </w:rPr>
        <w:t xml:space="preserve">. </w:t>
      </w:r>
    </w:p>
    <w:p w:rsidR="00EF16B8" w:rsidRPr="00A83984" w:rsidRDefault="00EF16B8" w:rsidP="00EF16B8">
      <w:pPr>
        <w:ind w:firstLine="709"/>
        <w:jc w:val="both"/>
        <w:rPr>
          <w:kern w:val="2"/>
          <w:sz w:val="28"/>
          <w:szCs w:val="28"/>
        </w:rPr>
      </w:pPr>
      <w:r w:rsidRPr="00A83984">
        <w:rPr>
          <w:sz w:val="28"/>
          <w:szCs w:val="28"/>
        </w:rPr>
        <w:t>Выполнение этих показателей способствует поддержанию социальной стабильности в обществе и предотвращение роста напряженности на рынке труда</w:t>
      </w:r>
      <w:r w:rsidRPr="00A83984">
        <w:rPr>
          <w:kern w:val="2"/>
          <w:sz w:val="28"/>
          <w:szCs w:val="28"/>
        </w:rPr>
        <w:t xml:space="preserve"> </w:t>
      </w:r>
      <w:r>
        <w:rPr>
          <w:kern w:val="2"/>
          <w:sz w:val="28"/>
          <w:szCs w:val="28"/>
        </w:rPr>
        <w:t>Романовского</w:t>
      </w:r>
      <w:r w:rsidRPr="00A83984">
        <w:rPr>
          <w:sz w:val="28"/>
          <w:szCs w:val="28"/>
        </w:rPr>
        <w:t xml:space="preserve"> сельского поселения.  </w:t>
      </w:r>
    </w:p>
    <w:p w:rsidR="00EF16B8" w:rsidRPr="00A83984" w:rsidRDefault="00EF16B8" w:rsidP="00EF16B8">
      <w:pPr>
        <w:jc w:val="both"/>
        <w:rPr>
          <w:sz w:val="28"/>
          <w:szCs w:val="28"/>
        </w:rPr>
      </w:pPr>
      <w:r w:rsidRPr="00A83984">
        <w:rPr>
          <w:sz w:val="28"/>
          <w:szCs w:val="28"/>
        </w:rPr>
        <w:t xml:space="preserve">       </w:t>
      </w:r>
      <w:r>
        <w:rPr>
          <w:sz w:val="28"/>
          <w:szCs w:val="28"/>
        </w:rPr>
        <w:tab/>
      </w:r>
      <w:r w:rsidRPr="00A83984">
        <w:rPr>
          <w:sz w:val="28"/>
          <w:szCs w:val="28"/>
        </w:rPr>
        <w:t xml:space="preserve">Сведения о достижении значений показателей (индикаторов) муниципальной программы, подпрограммы муниципальной программы за год приведены в таблице №2 к  отчету о реализации  муниципальной программы </w:t>
      </w:r>
      <w:r>
        <w:rPr>
          <w:sz w:val="28"/>
          <w:szCs w:val="28"/>
        </w:rPr>
        <w:t>Романовского</w:t>
      </w:r>
      <w:r w:rsidRPr="00A83984">
        <w:rPr>
          <w:sz w:val="28"/>
          <w:szCs w:val="28"/>
        </w:rPr>
        <w:t xml:space="preserve"> сельского поселения «Содействие занятости населения</w:t>
      </w:r>
      <w:r w:rsidRPr="00A83984">
        <w:rPr>
          <w:color w:val="000000"/>
          <w:kern w:val="2"/>
          <w:sz w:val="28"/>
          <w:szCs w:val="28"/>
        </w:rPr>
        <w:t>»</w:t>
      </w:r>
      <w:r w:rsidRPr="00A83984">
        <w:rPr>
          <w:sz w:val="28"/>
          <w:szCs w:val="28"/>
        </w:rPr>
        <w:t xml:space="preserve"> за 201</w:t>
      </w:r>
      <w:r w:rsidR="00591ED7">
        <w:rPr>
          <w:sz w:val="28"/>
          <w:szCs w:val="28"/>
        </w:rPr>
        <w:t>8</w:t>
      </w:r>
      <w:r w:rsidRPr="00A83984">
        <w:rPr>
          <w:sz w:val="28"/>
          <w:szCs w:val="28"/>
        </w:rPr>
        <w:t xml:space="preserve"> год.</w:t>
      </w:r>
    </w:p>
    <w:p w:rsidR="00EF16B8" w:rsidRDefault="00EF16B8" w:rsidP="00EF16B8">
      <w:pPr>
        <w:jc w:val="both"/>
        <w:rPr>
          <w:sz w:val="24"/>
          <w:szCs w:val="24"/>
        </w:rPr>
      </w:pPr>
    </w:p>
    <w:p w:rsidR="00EF16B8" w:rsidRPr="005B3122" w:rsidRDefault="00EF16B8" w:rsidP="00EF16B8">
      <w:pPr>
        <w:autoSpaceDE w:val="0"/>
        <w:autoSpaceDN w:val="0"/>
        <w:adjustRightInd w:val="0"/>
        <w:ind w:firstLine="709"/>
        <w:jc w:val="center"/>
        <w:rPr>
          <w:b/>
          <w:i/>
          <w:kern w:val="2"/>
          <w:sz w:val="28"/>
          <w:szCs w:val="28"/>
        </w:rPr>
      </w:pPr>
      <w:r w:rsidRPr="007457F5">
        <w:rPr>
          <w:b/>
          <w:i/>
          <w:kern w:val="2"/>
          <w:sz w:val="24"/>
          <w:szCs w:val="24"/>
        </w:rPr>
        <w:t>5</w:t>
      </w:r>
      <w:r w:rsidRPr="005B3122">
        <w:rPr>
          <w:b/>
          <w:i/>
          <w:kern w:val="2"/>
          <w:sz w:val="28"/>
          <w:szCs w:val="28"/>
        </w:rPr>
        <w:t>. Информация о внесенных изменениях в программу</w:t>
      </w:r>
    </w:p>
    <w:p w:rsidR="00EF16B8" w:rsidRPr="005B3122" w:rsidRDefault="00EF16B8" w:rsidP="00EF16B8">
      <w:pPr>
        <w:autoSpaceDE w:val="0"/>
        <w:autoSpaceDN w:val="0"/>
        <w:adjustRightInd w:val="0"/>
        <w:ind w:firstLine="709"/>
        <w:jc w:val="center"/>
        <w:rPr>
          <w:b/>
          <w:kern w:val="2"/>
          <w:sz w:val="28"/>
          <w:szCs w:val="28"/>
        </w:rPr>
      </w:pPr>
    </w:p>
    <w:p w:rsidR="00591ED7" w:rsidRPr="001A19D8" w:rsidRDefault="00EF16B8" w:rsidP="00591ED7">
      <w:pPr>
        <w:autoSpaceDE w:val="0"/>
        <w:autoSpaceDN w:val="0"/>
        <w:adjustRightInd w:val="0"/>
        <w:ind w:firstLine="709"/>
        <w:jc w:val="both"/>
        <w:rPr>
          <w:sz w:val="28"/>
          <w:szCs w:val="28"/>
        </w:rPr>
      </w:pPr>
      <w:r w:rsidRPr="005B3122">
        <w:rPr>
          <w:kern w:val="2"/>
          <w:sz w:val="28"/>
          <w:szCs w:val="28"/>
        </w:rPr>
        <w:t>В течение 201</w:t>
      </w:r>
      <w:r w:rsidR="00591ED7">
        <w:rPr>
          <w:kern w:val="2"/>
          <w:sz w:val="28"/>
          <w:szCs w:val="28"/>
        </w:rPr>
        <w:t>8</w:t>
      </w:r>
      <w:r w:rsidRPr="005B3122">
        <w:rPr>
          <w:kern w:val="2"/>
          <w:sz w:val="28"/>
          <w:szCs w:val="28"/>
        </w:rPr>
        <w:t xml:space="preserve"> года в программу, утвержденную постановлением  Администрации </w:t>
      </w:r>
      <w:r>
        <w:rPr>
          <w:kern w:val="2"/>
          <w:sz w:val="28"/>
          <w:szCs w:val="28"/>
        </w:rPr>
        <w:t>Романовского</w:t>
      </w:r>
      <w:r w:rsidRPr="005B3122">
        <w:rPr>
          <w:kern w:val="2"/>
          <w:sz w:val="28"/>
          <w:szCs w:val="28"/>
        </w:rPr>
        <w:t xml:space="preserve"> сельского поселения от  01.10.2013 № 1</w:t>
      </w:r>
      <w:r w:rsidR="003465A5">
        <w:rPr>
          <w:kern w:val="2"/>
          <w:sz w:val="28"/>
          <w:szCs w:val="28"/>
        </w:rPr>
        <w:t>30</w:t>
      </w:r>
      <w:r w:rsidRPr="005B3122">
        <w:rPr>
          <w:kern w:val="2"/>
          <w:sz w:val="28"/>
          <w:szCs w:val="28"/>
        </w:rPr>
        <w:t xml:space="preserve"> </w:t>
      </w:r>
      <w:r>
        <w:rPr>
          <w:kern w:val="2"/>
          <w:sz w:val="28"/>
          <w:szCs w:val="28"/>
        </w:rPr>
        <w:t>изменения вносились</w:t>
      </w:r>
      <w:r w:rsidR="00591ED7">
        <w:rPr>
          <w:kern w:val="2"/>
          <w:sz w:val="28"/>
          <w:szCs w:val="28"/>
        </w:rPr>
        <w:t xml:space="preserve"> 2 изменения.</w:t>
      </w:r>
      <w:r w:rsidR="00591ED7" w:rsidRPr="00591ED7">
        <w:rPr>
          <w:kern w:val="2"/>
          <w:sz w:val="28"/>
          <w:szCs w:val="28"/>
        </w:rPr>
        <w:t xml:space="preserve"> </w:t>
      </w:r>
      <w:r w:rsidR="00591ED7" w:rsidRPr="001A19D8">
        <w:rPr>
          <w:kern w:val="2"/>
          <w:sz w:val="28"/>
          <w:szCs w:val="28"/>
        </w:rPr>
        <w:t xml:space="preserve">В связи с необходимостью  корректирования средств местного бюджета приняты  постановления Администрации </w:t>
      </w:r>
      <w:r w:rsidR="00591ED7">
        <w:rPr>
          <w:kern w:val="2"/>
          <w:sz w:val="28"/>
          <w:szCs w:val="28"/>
        </w:rPr>
        <w:t>Романов</w:t>
      </w:r>
      <w:r w:rsidR="00591ED7" w:rsidRPr="001A19D8">
        <w:rPr>
          <w:kern w:val="2"/>
          <w:sz w:val="28"/>
          <w:szCs w:val="28"/>
        </w:rPr>
        <w:t xml:space="preserve">ского сельского поселения от </w:t>
      </w:r>
      <w:r w:rsidR="00403A7A">
        <w:rPr>
          <w:kern w:val="2"/>
          <w:sz w:val="28"/>
          <w:szCs w:val="28"/>
        </w:rPr>
        <w:t xml:space="preserve">10.04.2018г </w:t>
      </w:r>
      <w:r w:rsidR="00591ED7" w:rsidRPr="001A19D8">
        <w:rPr>
          <w:kern w:val="2"/>
          <w:sz w:val="28"/>
          <w:szCs w:val="28"/>
        </w:rPr>
        <w:t xml:space="preserve"> №</w:t>
      </w:r>
      <w:hyperlink r:id="rId9" w:history="1">
        <w:r w:rsidR="00591ED7" w:rsidRPr="001A19D8">
          <w:rPr>
            <w:kern w:val="2"/>
            <w:sz w:val="28"/>
            <w:szCs w:val="28"/>
          </w:rPr>
          <w:t xml:space="preserve"> </w:t>
        </w:r>
        <w:r w:rsidR="00403A7A">
          <w:rPr>
            <w:kern w:val="2"/>
            <w:sz w:val="28"/>
            <w:szCs w:val="28"/>
          </w:rPr>
          <w:t>34</w:t>
        </w:r>
        <w:r w:rsidR="00591ED7" w:rsidRPr="001A19D8">
          <w:rPr>
            <w:kern w:val="2"/>
            <w:sz w:val="28"/>
            <w:szCs w:val="28"/>
          </w:rPr>
          <w:t xml:space="preserve">; </w:t>
        </w:r>
        <w:r w:rsidR="00591ED7">
          <w:rPr>
            <w:kern w:val="2"/>
            <w:sz w:val="28"/>
            <w:szCs w:val="28"/>
          </w:rPr>
          <w:t xml:space="preserve">от </w:t>
        </w:r>
        <w:r w:rsidR="00403A7A">
          <w:rPr>
            <w:kern w:val="2"/>
            <w:sz w:val="28"/>
            <w:szCs w:val="28"/>
          </w:rPr>
          <w:t xml:space="preserve">31.07.2018г </w:t>
        </w:r>
        <w:r w:rsidR="00403A7A" w:rsidRPr="00403A7A">
          <w:rPr>
            <w:kern w:val="2"/>
            <w:sz w:val="28"/>
            <w:szCs w:val="28"/>
          </w:rPr>
          <w:t>№90</w:t>
        </w:r>
        <w:r w:rsidR="00591ED7">
          <w:rPr>
            <w:kern w:val="2"/>
            <w:sz w:val="28"/>
            <w:szCs w:val="28"/>
          </w:rPr>
          <w:t xml:space="preserve">, </w:t>
        </w:r>
        <w:r w:rsidR="00403A7A">
          <w:rPr>
            <w:kern w:val="2"/>
            <w:sz w:val="28"/>
            <w:szCs w:val="28"/>
          </w:rPr>
          <w:t xml:space="preserve"> </w:t>
        </w:r>
      </w:hyperlink>
      <w:r w:rsidR="00591ED7" w:rsidRPr="001A19D8">
        <w:rPr>
          <w:kern w:val="2"/>
          <w:sz w:val="28"/>
          <w:szCs w:val="28"/>
        </w:rPr>
        <w:t xml:space="preserve">«О внесении изменений в постановление Администрации </w:t>
      </w:r>
      <w:r w:rsidR="00591ED7">
        <w:rPr>
          <w:kern w:val="2"/>
          <w:sz w:val="28"/>
          <w:szCs w:val="28"/>
        </w:rPr>
        <w:t>Романов</w:t>
      </w:r>
      <w:r w:rsidR="00591ED7" w:rsidRPr="001A19D8">
        <w:rPr>
          <w:kern w:val="2"/>
          <w:sz w:val="28"/>
          <w:szCs w:val="28"/>
        </w:rPr>
        <w:t xml:space="preserve">ского сельского поселения </w:t>
      </w:r>
      <w:r w:rsidR="00591ED7">
        <w:rPr>
          <w:kern w:val="2"/>
          <w:sz w:val="28"/>
          <w:szCs w:val="28"/>
        </w:rPr>
        <w:t>1</w:t>
      </w:r>
      <w:r w:rsidR="00591ED7" w:rsidRPr="001A19D8">
        <w:rPr>
          <w:kern w:val="2"/>
          <w:sz w:val="28"/>
          <w:szCs w:val="28"/>
        </w:rPr>
        <w:t>1.10.2013  №</w:t>
      </w:r>
      <w:r w:rsidR="00591ED7">
        <w:rPr>
          <w:kern w:val="2"/>
          <w:sz w:val="28"/>
          <w:szCs w:val="28"/>
        </w:rPr>
        <w:t>1</w:t>
      </w:r>
      <w:r w:rsidR="00403A7A">
        <w:rPr>
          <w:kern w:val="2"/>
          <w:sz w:val="28"/>
          <w:szCs w:val="28"/>
        </w:rPr>
        <w:t>30</w:t>
      </w:r>
      <w:r w:rsidR="00591ED7" w:rsidRPr="001A19D8">
        <w:rPr>
          <w:kern w:val="2"/>
          <w:sz w:val="28"/>
          <w:szCs w:val="28"/>
        </w:rPr>
        <w:t>».</w:t>
      </w:r>
    </w:p>
    <w:p w:rsidR="00EF16B8" w:rsidRPr="005B3122" w:rsidRDefault="00EF16B8" w:rsidP="00EF16B8">
      <w:pPr>
        <w:autoSpaceDE w:val="0"/>
        <w:autoSpaceDN w:val="0"/>
        <w:adjustRightInd w:val="0"/>
        <w:ind w:firstLine="709"/>
        <w:jc w:val="both"/>
        <w:rPr>
          <w:sz w:val="28"/>
          <w:szCs w:val="28"/>
        </w:rPr>
      </w:pPr>
    </w:p>
    <w:p w:rsidR="00EF16B8" w:rsidRPr="005508B7" w:rsidRDefault="00EF16B8" w:rsidP="00EF16B8">
      <w:pPr>
        <w:jc w:val="center"/>
        <w:rPr>
          <w:sz w:val="24"/>
          <w:szCs w:val="24"/>
        </w:rPr>
      </w:pPr>
    </w:p>
    <w:p w:rsidR="00EF16B8" w:rsidRPr="00434634" w:rsidRDefault="00EF16B8" w:rsidP="00EF16B8">
      <w:pPr>
        <w:autoSpaceDE w:val="0"/>
        <w:autoSpaceDN w:val="0"/>
        <w:adjustRightInd w:val="0"/>
        <w:ind w:firstLine="709"/>
        <w:jc w:val="center"/>
        <w:rPr>
          <w:b/>
          <w:i/>
          <w:kern w:val="2"/>
          <w:sz w:val="28"/>
          <w:szCs w:val="28"/>
        </w:rPr>
      </w:pPr>
      <w:r w:rsidRPr="00434634">
        <w:rPr>
          <w:b/>
          <w:i/>
          <w:kern w:val="2"/>
          <w:sz w:val="28"/>
          <w:szCs w:val="28"/>
        </w:rPr>
        <w:t>7. Результаты оценки эффективности реализации муниципальной программы в отчетном году, в том числе бюджетной эффективности</w:t>
      </w:r>
    </w:p>
    <w:p w:rsidR="00EF16B8" w:rsidRDefault="00EF16B8" w:rsidP="00EF16B8">
      <w:pPr>
        <w:autoSpaceDE w:val="0"/>
        <w:autoSpaceDN w:val="0"/>
        <w:adjustRightInd w:val="0"/>
        <w:ind w:firstLine="709"/>
        <w:jc w:val="center"/>
        <w:rPr>
          <w:b/>
          <w:i/>
          <w:kern w:val="2"/>
          <w:sz w:val="26"/>
          <w:szCs w:val="26"/>
        </w:rPr>
      </w:pP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03A7A">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1A6E79" w:rsidRPr="00E80D23" w:rsidRDefault="001A6E79" w:rsidP="001A6E79">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1A6E79"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03A7A">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lang w:val="en-US"/>
        </w:rPr>
        <w:lastRenderedPageBreak/>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03A7A">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Pr="00236068">
        <w:rPr>
          <w:kern w:val="2"/>
          <w:sz w:val="28"/>
          <w:szCs w:val="28"/>
        </w:rPr>
        <w:t>0,3</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низкий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03A7A">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1A6E79" w:rsidRPr="00E80D23" w:rsidRDefault="001A6E79" w:rsidP="001A6E79">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не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403A7A">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1A6E79" w:rsidRPr="00A56B3B" w:rsidRDefault="001A6E79" w:rsidP="001A6E79">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1A6E79" w:rsidRDefault="001A6E79" w:rsidP="00EF16B8">
      <w:pPr>
        <w:widowControl w:val="0"/>
        <w:tabs>
          <w:tab w:val="left" w:pos="1276"/>
        </w:tabs>
        <w:autoSpaceDE w:val="0"/>
        <w:autoSpaceDN w:val="0"/>
        <w:adjustRightInd w:val="0"/>
        <w:jc w:val="center"/>
        <w:rPr>
          <w:b/>
          <w:i/>
          <w:sz w:val="26"/>
          <w:szCs w:val="26"/>
        </w:rPr>
      </w:pPr>
    </w:p>
    <w:p w:rsidR="00EF16B8" w:rsidRDefault="00EF16B8" w:rsidP="00EF16B8">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EF16B8" w:rsidRPr="003077F5" w:rsidRDefault="00EF16B8" w:rsidP="00EF16B8">
      <w:pPr>
        <w:widowControl w:val="0"/>
        <w:tabs>
          <w:tab w:val="left" w:pos="1276"/>
        </w:tabs>
        <w:autoSpaceDE w:val="0"/>
        <w:autoSpaceDN w:val="0"/>
        <w:adjustRightInd w:val="0"/>
        <w:jc w:val="center"/>
        <w:rPr>
          <w:b/>
          <w:i/>
          <w:sz w:val="26"/>
          <w:szCs w:val="26"/>
        </w:rPr>
      </w:pPr>
    </w:p>
    <w:p w:rsidR="00EF16B8" w:rsidRPr="007709CA" w:rsidRDefault="00EF16B8" w:rsidP="00EF16B8">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w:t>
      </w:r>
      <w:r w:rsidR="00403A7A">
        <w:rPr>
          <w:sz w:val="28"/>
          <w:szCs w:val="28"/>
        </w:rPr>
        <w:t>8</w:t>
      </w:r>
      <w:r>
        <w:rPr>
          <w:sz w:val="28"/>
          <w:szCs w:val="28"/>
        </w:rPr>
        <w:t xml:space="preserve"> год </w:t>
      </w:r>
      <w:r w:rsidR="003465A5">
        <w:rPr>
          <w:sz w:val="28"/>
          <w:szCs w:val="28"/>
        </w:rPr>
        <w:t xml:space="preserve">не </w:t>
      </w:r>
      <w:r>
        <w:rPr>
          <w:sz w:val="28"/>
          <w:szCs w:val="28"/>
        </w:rPr>
        <w:t>достигнуты .  У</w:t>
      </w:r>
      <w:r w:rsidRPr="007709CA">
        <w:rPr>
          <w:sz w:val="28"/>
          <w:szCs w:val="28"/>
        </w:rPr>
        <w:t xml:space="preserve">читывая, </w:t>
      </w:r>
      <w:r w:rsidR="003465A5">
        <w:rPr>
          <w:sz w:val="28"/>
          <w:szCs w:val="28"/>
        </w:rPr>
        <w:t>что р</w:t>
      </w:r>
      <w:r w:rsidR="003465A5" w:rsidRPr="00224DD0">
        <w:rPr>
          <w:sz w:val="28"/>
          <w:szCs w:val="28"/>
        </w:rPr>
        <w:t>еализация программы направлена на  сохранение стабильной ситуации на рынке труда</w:t>
      </w:r>
      <w:r w:rsidR="003465A5">
        <w:rPr>
          <w:sz w:val="28"/>
          <w:szCs w:val="28"/>
        </w:rPr>
        <w:t>,</w:t>
      </w:r>
      <w:r w:rsidR="003465A5" w:rsidRPr="00DE241A">
        <w:rPr>
          <w:sz w:val="28"/>
          <w:szCs w:val="28"/>
        </w:rPr>
        <w:t xml:space="preserve"> на обеспечение реализации права  граждан на защиту от безработицы, приобщение к трудовой деятельности лиц, не обладающих профессией, в особенности молодежь</w:t>
      </w:r>
      <w:r w:rsidRPr="007709CA">
        <w:rPr>
          <w:sz w:val="28"/>
          <w:szCs w:val="28"/>
        </w:rPr>
        <w:t>,</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EF16B8" w:rsidRPr="00366476" w:rsidRDefault="00EF16B8" w:rsidP="00EF16B8">
      <w:pPr>
        <w:widowControl w:val="0"/>
        <w:tabs>
          <w:tab w:val="left" w:pos="1276"/>
        </w:tabs>
        <w:autoSpaceDE w:val="0"/>
        <w:autoSpaceDN w:val="0"/>
        <w:adjustRightInd w:val="0"/>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w:t>
      </w:r>
      <w:r w:rsidR="003465A5">
        <w:rPr>
          <w:sz w:val="28"/>
          <w:szCs w:val="28"/>
        </w:rPr>
        <w:t>Романовского</w:t>
      </w:r>
      <w:r>
        <w:rPr>
          <w:sz w:val="28"/>
          <w:szCs w:val="28"/>
        </w:rPr>
        <w:t xml:space="preserve"> сельского поселения</w:t>
      </w:r>
      <w:r w:rsidRPr="00F91B16">
        <w:rPr>
          <w:b/>
          <w:i/>
          <w:sz w:val="24"/>
          <w:szCs w:val="24"/>
        </w:rPr>
        <w:t xml:space="preserve"> </w:t>
      </w:r>
      <w:r w:rsidRPr="00A83984">
        <w:rPr>
          <w:sz w:val="28"/>
          <w:szCs w:val="28"/>
        </w:rPr>
        <w:t>«Содействие занятости</w:t>
      </w:r>
      <w:r>
        <w:rPr>
          <w:sz w:val="28"/>
          <w:szCs w:val="28"/>
        </w:rPr>
        <w:t xml:space="preserve"> на</w:t>
      </w:r>
      <w:r w:rsidRPr="00A83984">
        <w:rPr>
          <w:sz w:val="28"/>
          <w:szCs w:val="28"/>
        </w:rPr>
        <w:t>селения</w:t>
      </w:r>
      <w:r w:rsidRPr="00A83984">
        <w:rPr>
          <w:color w:val="000000"/>
          <w:kern w:val="2"/>
          <w:sz w:val="28"/>
          <w:szCs w:val="28"/>
        </w:rPr>
        <w:t>»</w:t>
      </w:r>
      <w:r w:rsidRPr="00A83984">
        <w:rPr>
          <w:sz w:val="28"/>
          <w:szCs w:val="28"/>
        </w:rPr>
        <w:t>.</w:t>
      </w:r>
      <w:r w:rsidRPr="00F91B16">
        <w:rPr>
          <w:b/>
          <w:i/>
          <w:sz w:val="24"/>
          <w:szCs w:val="24"/>
        </w:rPr>
        <w:t xml:space="preserve"> </w:t>
      </w:r>
    </w:p>
    <w:p w:rsidR="00EF16B8" w:rsidRPr="00366476" w:rsidRDefault="00EF16B8" w:rsidP="00EF16B8">
      <w:pPr>
        <w:rPr>
          <w:sz w:val="28"/>
          <w:szCs w:val="28"/>
        </w:rPr>
      </w:pPr>
    </w:p>
    <w:p w:rsidR="00EF16B8" w:rsidRPr="00366476" w:rsidRDefault="00EF16B8" w:rsidP="00EF16B8">
      <w:pPr>
        <w:rPr>
          <w:sz w:val="28"/>
          <w:szCs w:val="28"/>
        </w:rPr>
      </w:pPr>
    </w:p>
    <w:p w:rsidR="00EF16B8" w:rsidRPr="00366476" w:rsidRDefault="00EF16B8" w:rsidP="00EF16B8">
      <w:pPr>
        <w:rPr>
          <w:sz w:val="28"/>
          <w:szCs w:val="28"/>
        </w:rPr>
      </w:pPr>
    </w:p>
    <w:p w:rsidR="00EF16B8" w:rsidRPr="00366476" w:rsidRDefault="00EF16B8" w:rsidP="00EF16B8">
      <w:pPr>
        <w:rPr>
          <w:sz w:val="28"/>
          <w:szCs w:val="28"/>
        </w:rPr>
      </w:pPr>
    </w:p>
    <w:p w:rsidR="00EF16B8" w:rsidRPr="00366476" w:rsidRDefault="00EF16B8" w:rsidP="00EF16B8">
      <w:pPr>
        <w:rPr>
          <w:sz w:val="28"/>
          <w:szCs w:val="28"/>
        </w:rPr>
      </w:pPr>
    </w:p>
    <w:p w:rsidR="00BE5950" w:rsidRPr="00224DD0" w:rsidRDefault="00BE5950" w:rsidP="00606CA6"/>
    <w:p w:rsidR="00BE5950" w:rsidRPr="00224DD0" w:rsidRDefault="00BE5950" w:rsidP="00606CA6">
      <w:pPr>
        <w:sectPr w:rsidR="00BE5950" w:rsidRPr="00224DD0" w:rsidSect="00BE5950">
          <w:footerReference w:type="even" r:id="rId10"/>
          <w:footerReference w:type="default" r:id="rId11"/>
          <w:pgSz w:w="11907" w:h="16840"/>
          <w:pgMar w:top="709" w:right="624" w:bottom="1134" w:left="567" w:header="720" w:footer="720" w:gutter="0"/>
          <w:cols w:space="720"/>
        </w:sectPr>
      </w:pPr>
    </w:p>
    <w:p w:rsidR="00BE5950" w:rsidRPr="00224DD0" w:rsidRDefault="00BE5950" w:rsidP="00BE5950">
      <w:pPr>
        <w:rPr>
          <w:sz w:val="28"/>
          <w:szCs w:val="28"/>
        </w:rPr>
      </w:pPr>
    </w:p>
    <w:p w:rsidR="00BE5950" w:rsidRPr="00224DD0" w:rsidRDefault="00BE5950" w:rsidP="00BE5950">
      <w:pPr>
        <w:pStyle w:val="3"/>
        <w:rPr>
          <w:sz w:val="24"/>
          <w:szCs w:val="24"/>
        </w:rPr>
      </w:pPr>
      <w:r w:rsidRPr="00224DD0">
        <w:t xml:space="preserve"> </w:t>
      </w:r>
      <w:r w:rsidRPr="00224DD0">
        <w:rPr>
          <w:sz w:val="24"/>
          <w:szCs w:val="24"/>
        </w:rPr>
        <w:t>Таблица № 1</w:t>
      </w:r>
    </w:p>
    <w:p w:rsidR="00BE5950" w:rsidRPr="00224DD0" w:rsidRDefault="00BE5950" w:rsidP="00BE5950">
      <w:pPr>
        <w:jc w:val="right"/>
      </w:pPr>
      <w:r w:rsidRPr="00224DD0">
        <w:t xml:space="preserve">к приложению </w:t>
      </w:r>
      <w:r w:rsidR="003465A5">
        <w:t>1</w:t>
      </w:r>
    </w:p>
    <w:p w:rsidR="00BE5950" w:rsidRPr="00224DD0" w:rsidRDefault="00BE5950" w:rsidP="00BE5950">
      <w:pPr>
        <w:ind w:left="125"/>
        <w:jc w:val="right"/>
        <w:rPr>
          <w:bCs/>
          <w:iCs/>
          <w:sz w:val="28"/>
          <w:szCs w:val="28"/>
        </w:rPr>
      </w:pPr>
      <w:r w:rsidRPr="00224DD0">
        <w:rPr>
          <w:sz w:val="28"/>
          <w:szCs w:val="28"/>
        </w:rPr>
        <w:t xml:space="preserve">                                                                                                               </w:t>
      </w:r>
    </w:p>
    <w:p w:rsidR="00BE5950" w:rsidRPr="00224DD0"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 xml:space="preserve">Отчет об исполнении плана  реализации </w:t>
      </w:r>
      <w:r w:rsidRPr="00224DD0">
        <w:rPr>
          <w:rFonts w:ascii="Times New Roman" w:hAnsi="Times New Roman"/>
          <w:sz w:val="24"/>
          <w:szCs w:val="24"/>
        </w:rPr>
        <w:t xml:space="preserve">муниципальной программы </w:t>
      </w:r>
      <w:r w:rsidR="00910852" w:rsidRPr="00224DD0">
        <w:rPr>
          <w:rFonts w:ascii="Times New Roman" w:hAnsi="Times New Roman"/>
          <w:sz w:val="24"/>
          <w:szCs w:val="24"/>
        </w:rPr>
        <w:t>Романовского</w:t>
      </w:r>
      <w:r w:rsidRPr="00224DD0">
        <w:rPr>
          <w:rFonts w:ascii="Times New Roman" w:hAnsi="Times New Roman"/>
          <w:sz w:val="24"/>
          <w:szCs w:val="24"/>
        </w:rPr>
        <w:t xml:space="preserve"> сельского поселения</w:t>
      </w:r>
    </w:p>
    <w:p w:rsidR="00356911"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 xml:space="preserve"> </w:t>
      </w:r>
      <w:r w:rsidRPr="00224DD0">
        <w:rPr>
          <w:rFonts w:ascii="Times New Roman" w:hAnsi="Times New Roman" w:cs="Times New Roman"/>
          <w:bCs/>
          <w:color w:val="000000"/>
          <w:sz w:val="24"/>
          <w:szCs w:val="24"/>
        </w:rPr>
        <w:t>«</w:t>
      </w:r>
      <w:r w:rsidRPr="00224DD0">
        <w:rPr>
          <w:rFonts w:ascii="Times New Roman" w:hAnsi="Times New Roman" w:cs="Times New Roman"/>
          <w:sz w:val="24"/>
          <w:szCs w:val="24"/>
        </w:rPr>
        <w:t>Содействие занятости населения</w:t>
      </w:r>
      <w:r w:rsidRPr="00224DD0">
        <w:rPr>
          <w:rFonts w:ascii="Times New Roman" w:hAnsi="Times New Roman" w:cs="Times New Roman"/>
          <w:bCs/>
          <w:color w:val="000000"/>
          <w:sz w:val="28"/>
          <w:szCs w:val="28"/>
        </w:rPr>
        <w:t>»</w:t>
      </w:r>
      <w:r w:rsidRPr="00224DD0">
        <w:rPr>
          <w:kern w:val="2"/>
          <w:sz w:val="28"/>
          <w:szCs w:val="28"/>
        </w:rPr>
        <w:t xml:space="preserve"> </w:t>
      </w:r>
      <w:r w:rsidRPr="00224DD0">
        <w:rPr>
          <w:rFonts w:ascii="Times New Roman" w:hAnsi="Times New Roman"/>
          <w:sz w:val="24"/>
          <w:szCs w:val="24"/>
        </w:rPr>
        <w:t xml:space="preserve"> </w:t>
      </w:r>
    </w:p>
    <w:p w:rsidR="00BE5950" w:rsidRPr="00224DD0"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отчетный период 201</w:t>
      </w:r>
      <w:r w:rsidR="00403A7A">
        <w:rPr>
          <w:rFonts w:ascii="Times New Roman" w:hAnsi="Times New Roman" w:cs="Times New Roman"/>
          <w:sz w:val="24"/>
          <w:szCs w:val="24"/>
        </w:rPr>
        <w:t>8</w:t>
      </w:r>
      <w:r w:rsidRPr="00224DD0">
        <w:rPr>
          <w:rFonts w:ascii="Times New Roman" w:hAnsi="Times New Roman" w:cs="Times New Roman"/>
          <w:sz w:val="24"/>
          <w:szCs w:val="24"/>
        </w:rPr>
        <w:t xml:space="preserve"> г.</w:t>
      </w:r>
    </w:p>
    <w:p w:rsidR="00BE5950" w:rsidRPr="00224DD0" w:rsidRDefault="00BE5950" w:rsidP="00BE5950">
      <w:pPr>
        <w:tabs>
          <w:tab w:val="left" w:pos="11013"/>
          <w:tab w:val="right" w:pos="14997"/>
        </w:tabs>
        <w:rPr>
          <w:sz w:val="24"/>
          <w:szCs w:val="24"/>
        </w:rPr>
      </w:pPr>
      <w:r w:rsidRPr="00224DD0">
        <w:tab/>
        <w:t>(тыс. рублей)</w:t>
      </w:r>
    </w:p>
    <w:p w:rsidR="00BE5950" w:rsidRPr="00224DD0" w:rsidRDefault="00BE5950" w:rsidP="00BE5950">
      <w:pPr>
        <w:rPr>
          <w:sz w:val="24"/>
          <w:szCs w:val="24"/>
        </w:rPr>
      </w:pPr>
    </w:p>
    <w:tbl>
      <w:tblPr>
        <w:tblW w:w="155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992"/>
        <w:gridCol w:w="567"/>
        <w:gridCol w:w="1843"/>
        <w:gridCol w:w="5245"/>
        <w:gridCol w:w="1134"/>
        <w:gridCol w:w="1134"/>
        <w:gridCol w:w="992"/>
        <w:gridCol w:w="992"/>
        <w:gridCol w:w="992"/>
        <w:gridCol w:w="851"/>
      </w:tblGrid>
      <w:tr w:rsidR="003465A5" w:rsidRPr="00224DD0" w:rsidTr="005F6B2C">
        <w:trPr>
          <w:trHeight w:val="854"/>
          <w:tblCellSpacing w:w="5" w:type="nil"/>
        </w:trPr>
        <w:tc>
          <w:tcPr>
            <w:tcW w:w="851" w:type="dxa"/>
            <w:vMerge w:val="restart"/>
          </w:tcPr>
          <w:p w:rsidR="003465A5" w:rsidRPr="00224DD0" w:rsidRDefault="003465A5" w:rsidP="00BE5950">
            <w:pPr>
              <w:pStyle w:val="ConsPlusCell"/>
              <w:rPr>
                <w:rFonts w:ascii="Times New Roman" w:hAnsi="Times New Roman" w:cs="Times New Roman"/>
              </w:rPr>
            </w:pPr>
            <w:r w:rsidRPr="00224DD0">
              <w:rPr>
                <w:rFonts w:ascii="Times New Roman" w:hAnsi="Times New Roman" w:cs="Times New Roman"/>
              </w:rPr>
              <w:t>№ п/п</w:t>
            </w:r>
          </w:p>
        </w:tc>
        <w:tc>
          <w:tcPr>
            <w:tcW w:w="1559" w:type="dxa"/>
            <w:gridSpan w:val="2"/>
            <w:vMerge w:val="restart"/>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 xml:space="preserve">Наименование </w:t>
            </w:r>
          </w:p>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основного мероприятия,</w:t>
            </w:r>
          </w:p>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контрольного события программы</w:t>
            </w:r>
          </w:p>
        </w:tc>
        <w:tc>
          <w:tcPr>
            <w:tcW w:w="1843" w:type="dxa"/>
            <w:vMerge w:val="restart"/>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 xml:space="preserve">Ответственный </w:t>
            </w:r>
            <w:r w:rsidRPr="00224DD0">
              <w:rPr>
                <w:rFonts w:ascii="Times New Roman" w:hAnsi="Times New Roman" w:cs="Times New Roman"/>
              </w:rPr>
              <w:br/>
              <w:t xml:space="preserve"> исполнитель  </w:t>
            </w:r>
            <w:r w:rsidRPr="00224DD0">
              <w:rPr>
                <w:rFonts w:ascii="Times New Roman" w:hAnsi="Times New Roman" w:cs="Times New Roman"/>
              </w:rPr>
              <w:br/>
              <w:t xml:space="preserve">  (заместитель руководителя ОИВ/ФИО)</w:t>
            </w:r>
          </w:p>
        </w:tc>
        <w:tc>
          <w:tcPr>
            <w:tcW w:w="5245" w:type="dxa"/>
            <w:vMerge w:val="restart"/>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Результат</w:t>
            </w:r>
          </w:p>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реализации мероприятия (краткое описание)</w:t>
            </w:r>
          </w:p>
        </w:tc>
        <w:tc>
          <w:tcPr>
            <w:tcW w:w="1134" w:type="dxa"/>
            <w:vMerge w:val="restart"/>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 xml:space="preserve">Фактическая дата начала   </w:t>
            </w:r>
            <w:r w:rsidRPr="00224DD0">
              <w:rPr>
                <w:rFonts w:ascii="Times New Roman" w:hAnsi="Times New Roman" w:cs="Times New Roman"/>
              </w:rPr>
              <w:br/>
              <w:t xml:space="preserve">реализации </w:t>
            </w:r>
            <w:r w:rsidRPr="00224DD0">
              <w:rPr>
                <w:rFonts w:ascii="Times New Roman" w:hAnsi="Times New Roman" w:cs="Times New Roman"/>
              </w:rPr>
              <w:br/>
              <w:t>мероприятия</w:t>
            </w:r>
          </w:p>
        </w:tc>
        <w:tc>
          <w:tcPr>
            <w:tcW w:w="1134" w:type="dxa"/>
            <w:vMerge w:val="restart"/>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Фактическая дата окончания</w:t>
            </w:r>
            <w:r w:rsidRPr="00224DD0">
              <w:rPr>
                <w:rFonts w:ascii="Times New Roman" w:hAnsi="Times New Roman" w:cs="Times New Roman"/>
              </w:rPr>
              <w:br/>
              <w:t xml:space="preserve">реализации  </w:t>
            </w:r>
            <w:r w:rsidRPr="00224DD0">
              <w:rPr>
                <w:rFonts w:ascii="Times New Roman" w:hAnsi="Times New Roman" w:cs="Times New Roman"/>
              </w:rPr>
              <w:br/>
              <w:t xml:space="preserve">мероприятия, </w:t>
            </w:r>
            <w:r w:rsidRPr="00224DD0">
              <w:rPr>
                <w:rFonts w:ascii="Times New Roman" w:hAnsi="Times New Roman" w:cs="Times New Roman"/>
              </w:rPr>
              <w:br/>
              <w:t xml:space="preserve">наступления  </w:t>
            </w:r>
            <w:r w:rsidRPr="00224DD0">
              <w:rPr>
                <w:rFonts w:ascii="Times New Roman" w:hAnsi="Times New Roman" w:cs="Times New Roman"/>
              </w:rPr>
              <w:br/>
              <w:t xml:space="preserve">контрольного </w:t>
            </w:r>
            <w:r w:rsidRPr="00224DD0">
              <w:rPr>
                <w:rFonts w:ascii="Times New Roman" w:hAnsi="Times New Roman" w:cs="Times New Roman"/>
              </w:rPr>
              <w:br/>
              <w:t>события</w:t>
            </w:r>
          </w:p>
        </w:tc>
        <w:tc>
          <w:tcPr>
            <w:tcW w:w="2976" w:type="dxa"/>
            <w:gridSpan w:val="3"/>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 xml:space="preserve">Расходы бюджета поселения на реализацию муниципальной      </w:t>
            </w:r>
            <w:r w:rsidRPr="00224DD0">
              <w:rPr>
                <w:rFonts w:ascii="Times New Roman" w:hAnsi="Times New Roman" w:cs="Times New Roman"/>
              </w:rPr>
              <w:br/>
              <w:t>программы, тыс. руб.</w:t>
            </w:r>
          </w:p>
        </w:tc>
        <w:tc>
          <w:tcPr>
            <w:tcW w:w="851" w:type="dxa"/>
            <w:vMerge w:val="restart"/>
          </w:tcPr>
          <w:p w:rsidR="003465A5" w:rsidRPr="00224DD0" w:rsidRDefault="003465A5" w:rsidP="00BE5950">
            <w:pPr>
              <w:pStyle w:val="ConsPlusCell"/>
              <w:jc w:val="center"/>
              <w:rPr>
                <w:rFonts w:ascii="Times New Roman" w:hAnsi="Times New Roman" w:cs="Times New Roman"/>
              </w:rPr>
            </w:pPr>
            <w:r w:rsidRPr="00CA71EC">
              <w:rPr>
                <w:rFonts w:ascii="Times New Roman" w:hAnsi="Times New Roman" w:cs="Times New Roman"/>
                <w:sz w:val="18"/>
                <w:szCs w:val="18"/>
              </w:rPr>
              <w:t xml:space="preserve">Объемы неосвоенных средств и причины их неосвоения   </w:t>
            </w:r>
            <w:r w:rsidRPr="00CA71EC">
              <w:rPr>
                <w:rFonts w:ascii="Times New Roman" w:hAnsi="Times New Roman" w:cs="Times New Roman"/>
                <w:sz w:val="18"/>
                <w:szCs w:val="18"/>
              </w:rPr>
              <w:br/>
            </w:r>
            <w:hyperlink w:anchor="Par1414" w:history="1">
              <w:r w:rsidRPr="00CA71EC">
                <w:rPr>
                  <w:rFonts w:ascii="Times New Roman" w:hAnsi="Times New Roman" w:cs="Times New Roman"/>
                  <w:sz w:val="18"/>
                  <w:szCs w:val="18"/>
                </w:rPr>
                <w:t>&lt;2&gt;</w:t>
              </w:r>
            </w:hyperlink>
          </w:p>
        </w:tc>
      </w:tr>
      <w:tr w:rsidR="003465A5" w:rsidRPr="00224DD0" w:rsidTr="003465A5">
        <w:trPr>
          <w:trHeight w:val="720"/>
          <w:tblCellSpacing w:w="5" w:type="nil"/>
        </w:trPr>
        <w:tc>
          <w:tcPr>
            <w:tcW w:w="851" w:type="dxa"/>
            <w:vMerge/>
          </w:tcPr>
          <w:p w:rsidR="003465A5" w:rsidRPr="00224DD0" w:rsidRDefault="003465A5" w:rsidP="00BE5950">
            <w:pPr>
              <w:pStyle w:val="ConsPlusCell"/>
              <w:rPr>
                <w:rFonts w:ascii="Times New Roman" w:hAnsi="Times New Roman" w:cs="Times New Roman"/>
              </w:rPr>
            </w:pPr>
          </w:p>
        </w:tc>
        <w:tc>
          <w:tcPr>
            <w:tcW w:w="1559" w:type="dxa"/>
            <w:gridSpan w:val="2"/>
            <w:vMerge/>
          </w:tcPr>
          <w:p w:rsidR="003465A5" w:rsidRPr="00224DD0" w:rsidRDefault="003465A5" w:rsidP="00BE5950">
            <w:pPr>
              <w:pStyle w:val="ConsPlusCell"/>
              <w:rPr>
                <w:rFonts w:ascii="Times New Roman" w:hAnsi="Times New Roman" w:cs="Times New Roman"/>
              </w:rPr>
            </w:pPr>
          </w:p>
        </w:tc>
        <w:tc>
          <w:tcPr>
            <w:tcW w:w="1843" w:type="dxa"/>
            <w:vMerge/>
          </w:tcPr>
          <w:p w:rsidR="003465A5" w:rsidRPr="00224DD0" w:rsidRDefault="003465A5" w:rsidP="00BE5950">
            <w:pPr>
              <w:pStyle w:val="ConsPlusCell"/>
              <w:rPr>
                <w:rFonts w:ascii="Times New Roman" w:hAnsi="Times New Roman" w:cs="Times New Roman"/>
              </w:rPr>
            </w:pPr>
          </w:p>
        </w:tc>
        <w:tc>
          <w:tcPr>
            <w:tcW w:w="5245" w:type="dxa"/>
            <w:vMerge/>
          </w:tcPr>
          <w:p w:rsidR="003465A5" w:rsidRPr="00224DD0" w:rsidRDefault="003465A5" w:rsidP="00BE5950">
            <w:pPr>
              <w:pStyle w:val="ConsPlusCell"/>
              <w:jc w:val="center"/>
              <w:rPr>
                <w:rFonts w:ascii="Times New Roman" w:hAnsi="Times New Roman" w:cs="Times New Roman"/>
              </w:rPr>
            </w:pPr>
          </w:p>
        </w:tc>
        <w:tc>
          <w:tcPr>
            <w:tcW w:w="1134" w:type="dxa"/>
            <w:vMerge/>
          </w:tcPr>
          <w:p w:rsidR="003465A5" w:rsidRPr="00224DD0" w:rsidRDefault="003465A5" w:rsidP="00BE5950">
            <w:pPr>
              <w:pStyle w:val="ConsPlusCell"/>
              <w:rPr>
                <w:rFonts w:ascii="Times New Roman" w:hAnsi="Times New Roman" w:cs="Times New Roman"/>
              </w:rPr>
            </w:pPr>
          </w:p>
        </w:tc>
        <w:tc>
          <w:tcPr>
            <w:tcW w:w="1134" w:type="dxa"/>
            <w:vMerge/>
          </w:tcPr>
          <w:p w:rsidR="003465A5" w:rsidRPr="00224DD0" w:rsidRDefault="003465A5" w:rsidP="00BE5950">
            <w:pPr>
              <w:pStyle w:val="ConsPlusCell"/>
              <w:rPr>
                <w:rFonts w:ascii="Times New Roman" w:hAnsi="Times New Roman" w:cs="Times New Roman"/>
              </w:rPr>
            </w:pPr>
          </w:p>
        </w:tc>
        <w:tc>
          <w:tcPr>
            <w:tcW w:w="992"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предусмотрено</w:t>
            </w:r>
          </w:p>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муниципальной программой</w:t>
            </w:r>
          </w:p>
        </w:tc>
        <w:tc>
          <w:tcPr>
            <w:tcW w:w="992" w:type="dxa"/>
          </w:tcPr>
          <w:p w:rsidR="003465A5" w:rsidRPr="00224DD0" w:rsidRDefault="003465A5" w:rsidP="00BE5950">
            <w:pPr>
              <w:pStyle w:val="ConsPlusCell"/>
              <w:jc w:val="center"/>
              <w:rPr>
                <w:rFonts w:ascii="Times New Roman" w:hAnsi="Times New Roman" w:cs="Times New Roman"/>
              </w:rPr>
            </w:pPr>
            <w:r w:rsidRPr="00CA71EC">
              <w:rPr>
                <w:rFonts w:ascii="Times New Roman" w:hAnsi="Times New Roman" w:cs="Times New Roman"/>
                <w:sz w:val="18"/>
                <w:szCs w:val="18"/>
              </w:rPr>
              <w:t>Предусмотрено сводной бюджетной росписью</w:t>
            </w:r>
          </w:p>
        </w:tc>
        <w:tc>
          <w:tcPr>
            <w:tcW w:w="992"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 xml:space="preserve">факт на отчетную дату </w:t>
            </w:r>
            <w:hyperlink w:anchor="Par1414" w:history="1">
              <w:r w:rsidRPr="00224DD0">
                <w:rPr>
                  <w:rFonts w:ascii="Times New Roman" w:hAnsi="Times New Roman" w:cs="Times New Roman"/>
                </w:rPr>
                <w:t>&lt;1&gt;</w:t>
              </w:r>
            </w:hyperlink>
          </w:p>
        </w:tc>
        <w:tc>
          <w:tcPr>
            <w:tcW w:w="851" w:type="dxa"/>
            <w:vMerge/>
          </w:tcPr>
          <w:p w:rsidR="003465A5" w:rsidRPr="00224DD0" w:rsidRDefault="003465A5" w:rsidP="00BE5950">
            <w:pPr>
              <w:pStyle w:val="ConsPlusCell"/>
              <w:rPr>
                <w:rFonts w:ascii="Times New Roman" w:hAnsi="Times New Roman" w:cs="Times New Roman"/>
              </w:rPr>
            </w:pPr>
          </w:p>
        </w:tc>
      </w:tr>
      <w:tr w:rsidR="003465A5" w:rsidRPr="00224DD0" w:rsidTr="003465A5">
        <w:trPr>
          <w:tblCellSpacing w:w="5" w:type="nil"/>
        </w:trPr>
        <w:tc>
          <w:tcPr>
            <w:tcW w:w="851"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1</w:t>
            </w:r>
          </w:p>
        </w:tc>
        <w:tc>
          <w:tcPr>
            <w:tcW w:w="1559" w:type="dxa"/>
            <w:gridSpan w:val="2"/>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3"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3</w:t>
            </w:r>
          </w:p>
        </w:tc>
        <w:tc>
          <w:tcPr>
            <w:tcW w:w="5245"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4</w:t>
            </w:r>
          </w:p>
        </w:tc>
        <w:tc>
          <w:tcPr>
            <w:tcW w:w="1134"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5</w:t>
            </w:r>
          </w:p>
        </w:tc>
        <w:tc>
          <w:tcPr>
            <w:tcW w:w="1134"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6</w:t>
            </w:r>
          </w:p>
        </w:tc>
        <w:tc>
          <w:tcPr>
            <w:tcW w:w="992"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7</w:t>
            </w:r>
          </w:p>
        </w:tc>
        <w:tc>
          <w:tcPr>
            <w:tcW w:w="992" w:type="dxa"/>
          </w:tcPr>
          <w:p w:rsidR="003465A5" w:rsidRPr="00224DD0" w:rsidRDefault="003465A5" w:rsidP="00BE5950">
            <w:pPr>
              <w:pStyle w:val="ConsPlusCell"/>
              <w:jc w:val="center"/>
              <w:rPr>
                <w:rFonts w:ascii="Times New Roman" w:hAnsi="Times New Roman" w:cs="Times New Roman"/>
              </w:rPr>
            </w:pPr>
          </w:p>
        </w:tc>
        <w:tc>
          <w:tcPr>
            <w:tcW w:w="992"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8</w:t>
            </w:r>
          </w:p>
        </w:tc>
        <w:tc>
          <w:tcPr>
            <w:tcW w:w="851"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9</w:t>
            </w:r>
          </w:p>
        </w:tc>
      </w:tr>
      <w:tr w:rsidR="003465A5" w:rsidRPr="00224DD0" w:rsidTr="003465A5">
        <w:trPr>
          <w:trHeight w:val="183"/>
          <w:tblCellSpacing w:w="5" w:type="nil"/>
        </w:trPr>
        <w:tc>
          <w:tcPr>
            <w:tcW w:w="851" w:type="dxa"/>
          </w:tcPr>
          <w:p w:rsidR="003465A5" w:rsidRPr="00224DD0" w:rsidRDefault="003465A5" w:rsidP="00BE5950">
            <w:pPr>
              <w:pStyle w:val="ConsPlusCell"/>
              <w:rPr>
                <w:rFonts w:ascii="Times New Roman" w:hAnsi="Times New Roman" w:cs="Times New Roman"/>
              </w:rPr>
            </w:pPr>
            <w:r w:rsidRPr="00224DD0">
              <w:rPr>
                <w:rFonts w:ascii="Times New Roman" w:hAnsi="Times New Roman" w:cs="Times New Roman"/>
              </w:rPr>
              <w:t>1</w:t>
            </w:r>
          </w:p>
        </w:tc>
        <w:tc>
          <w:tcPr>
            <w:tcW w:w="992" w:type="dxa"/>
          </w:tcPr>
          <w:p w:rsidR="003465A5" w:rsidRPr="00224DD0" w:rsidRDefault="003465A5" w:rsidP="00BE5950">
            <w:pPr>
              <w:pStyle w:val="ConsPlusCell"/>
              <w:rPr>
                <w:rFonts w:ascii="Times New Roman" w:hAnsi="Times New Roman" w:cs="Times New Roman"/>
              </w:rPr>
            </w:pPr>
          </w:p>
        </w:tc>
        <w:tc>
          <w:tcPr>
            <w:tcW w:w="13750" w:type="dxa"/>
            <w:gridSpan w:val="9"/>
          </w:tcPr>
          <w:p w:rsidR="003465A5" w:rsidRPr="00224DD0" w:rsidRDefault="003465A5" w:rsidP="00BE5950">
            <w:pPr>
              <w:pStyle w:val="ConsPlusCell"/>
              <w:rPr>
                <w:rFonts w:ascii="Times New Roman" w:hAnsi="Times New Roman" w:cs="Times New Roman"/>
              </w:rPr>
            </w:pPr>
            <w:r w:rsidRPr="00224DD0">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3465A5" w:rsidRPr="00224DD0" w:rsidTr="003465A5">
        <w:trPr>
          <w:trHeight w:val="360"/>
          <w:tblCellSpacing w:w="5" w:type="nil"/>
        </w:trPr>
        <w:tc>
          <w:tcPr>
            <w:tcW w:w="851" w:type="dxa"/>
          </w:tcPr>
          <w:p w:rsidR="003465A5" w:rsidRPr="00224DD0" w:rsidRDefault="003465A5" w:rsidP="00BE5950">
            <w:pPr>
              <w:rPr>
                <w:color w:val="000000"/>
                <w:kern w:val="2"/>
              </w:rPr>
            </w:pPr>
            <w:r w:rsidRPr="00224DD0">
              <w:rPr>
                <w:color w:val="000000"/>
                <w:kern w:val="2"/>
              </w:rPr>
              <w:t>Основное мероприятие 1.1</w:t>
            </w:r>
          </w:p>
          <w:p w:rsidR="003465A5" w:rsidRPr="00224DD0" w:rsidRDefault="003465A5" w:rsidP="00BE5950">
            <w:pPr>
              <w:widowControl w:val="0"/>
              <w:autoSpaceDE w:val="0"/>
              <w:autoSpaceDN w:val="0"/>
              <w:adjustRightInd w:val="0"/>
              <w:ind w:left="-108" w:right="-108"/>
              <w:rPr>
                <w:color w:val="000000"/>
                <w:sz w:val="22"/>
                <w:szCs w:val="22"/>
                <w:lang w:eastAsia="en-US"/>
              </w:rPr>
            </w:pPr>
          </w:p>
        </w:tc>
        <w:tc>
          <w:tcPr>
            <w:tcW w:w="1559" w:type="dxa"/>
            <w:gridSpan w:val="2"/>
          </w:tcPr>
          <w:p w:rsidR="003465A5" w:rsidRPr="00224DD0" w:rsidRDefault="003465A5" w:rsidP="00DF7B2E">
            <w:pPr>
              <w:pStyle w:val="ConsPlusCell"/>
              <w:rPr>
                <w:rFonts w:ascii="Times New Roman" w:hAnsi="Times New Roman" w:cs="Times New Roman"/>
              </w:rPr>
            </w:pPr>
            <w:r w:rsidRPr="00224DD0">
              <w:rPr>
                <w:rFonts w:ascii="Times New Roman" w:hAnsi="Times New Roman" w:cs="Times New Roman"/>
              </w:rPr>
              <w:t>Организация проведения оплачиваемых общественных работ</w:t>
            </w:r>
          </w:p>
        </w:tc>
        <w:tc>
          <w:tcPr>
            <w:tcW w:w="1843" w:type="dxa"/>
          </w:tcPr>
          <w:p w:rsidR="003465A5" w:rsidRPr="00224DD0" w:rsidRDefault="003465A5" w:rsidP="003465A5">
            <w:r w:rsidRPr="00224DD0">
              <w:t xml:space="preserve">Администрация Романовского сельского поселения, ГКУ РО «Центр занятости населения </w:t>
            </w:r>
            <w:r>
              <w:t>Дубовского</w:t>
            </w:r>
            <w:r w:rsidRPr="00224DD0">
              <w:t xml:space="preserve"> района»  </w:t>
            </w:r>
          </w:p>
        </w:tc>
        <w:tc>
          <w:tcPr>
            <w:tcW w:w="5245" w:type="dxa"/>
          </w:tcPr>
          <w:p w:rsidR="003465A5" w:rsidRPr="00224DD0" w:rsidRDefault="003465A5" w:rsidP="00A4323A">
            <w:pPr>
              <w:pStyle w:val="ConsPlusCell"/>
              <w:jc w:val="both"/>
              <w:rPr>
                <w:rFonts w:ascii="Times New Roman" w:hAnsi="Times New Roman" w:cs="Times New Roman"/>
                <w:kern w:val="2"/>
                <w:sz w:val="22"/>
                <w:szCs w:val="22"/>
              </w:rPr>
            </w:pPr>
            <w:r>
              <w:rPr>
                <w:rFonts w:ascii="Times New Roman" w:hAnsi="Times New Roman" w:cs="Times New Roman"/>
                <w:kern w:val="2"/>
                <w:sz w:val="22"/>
                <w:szCs w:val="22"/>
              </w:rPr>
              <w:t>В 201</w:t>
            </w:r>
            <w:r w:rsidR="00403A7A">
              <w:rPr>
                <w:rFonts w:ascii="Times New Roman" w:hAnsi="Times New Roman" w:cs="Times New Roman"/>
                <w:kern w:val="2"/>
                <w:sz w:val="22"/>
                <w:szCs w:val="22"/>
              </w:rPr>
              <w:t>8</w:t>
            </w:r>
            <w:r>
              <w:rPr>
                <w:rFonts w:ascii="Times New Roman" w:hAnsi="Times New Roman" w:cs="Times New Roman"/>
                <w:kern w:val="2"/>
                <w:sz w:val="22"/>
                <w:szCs w:val="22"/>
              </w:rPr>
              <w:t xml:space="preserve"> году</w:t>
            </w:r>
            <w:r w:rsidRPr="00224DD0">
              <w:rPr>
                <w:rFonts w:ascii="Times New Roman" w:hAnsi="Times New Roman" w:cs="Times New Roman"/>
                <w:kern w:val="2"/>
                <w:sz w:val="22"/>
                <w:szCs w:val="22"/>
              </w:rPr>
              <w:t xml:space="preserve">  </w:t>
            </w:r>
            <w:r w:rsidR="00403A7A">
              <w:rPr>
                <w:rFonts w:ascii="Times New Roman" w:hAnsi="Times New Roman" w:cs="Times New Roman"/>
                <w:kern w:val="2"/>
                <w:sz w:val="22"/>
                <w:szCs w:val="22"/>
              </w:rPr>
              <w:t>было заключено</w:t>
            </w:r>
            <w:r w:rsidR="00A4323A">
              <w:rPr>
                <w:rFonts w:ascii="Times New Roman" w:hAnsi="Times New Roman" w:cs="Times New Roman"/>
                <w:kern w:val="2"/>
                <w:sz w:val="22"/>
                <w:szCs w:val="22"/>
              </w:rPr>
              <w:t xml:space="preserve"> 4</w:t>
            </w:r>
            <w:r w:rsidR="00403A7A">
              <w:rPr>
                <w:rFonts w:ascii="Times New Roman" w:hAnsi="Times New Roman" w:cs="Times New Roman"/>
                <w:kern w:val="2"/>
                <w:sz w:val="22"/>
                <w:szCs w:val="22"/>
              </w:rPr>
              <w:t xml:space="preserve">  договор</w:t>
            </w:r>
            <w:r w:rsidR="00A4323A">
              <w:rPr>
                <w:rFonts w:ascii="Times New Roman" w:hAnsi="Times New Roman" w:cs="Times New Roman"/>
                <w:kern w:val="2"/>
                <w:sz w:val="22"/>
                <w:szCs w:val="22"/>
              </w:rPr>
              <w:t>а</w:t>
            </w:r>
            <w:r w:rsidR="00403A7A">
              <w:rPr>
                <w:rFonts w:ascii="Times New Roman" w:hAnsi="Times New Roman" w:cs="Times New Roman"/>
                <w:kern w:val="2"/>
                <w:sz w:val="22"/>
                <w:szCs w:val="22"/>
              </w:rPr>
              <w:t xml:space="preserve"> по общественным работам, было привлечено  </w:t>
            </w:r>
            <w:r w:rsidR="00A4323A">
              <w:rPr>
                <w:rFonts w:ascii="Times New Roman" w:hAnsi="Times New Roman" w:cs="Times New Roman"/>
                <w:kern w:val="2"/>
                <w:sz w:val="22"/>
                <w:szCs w:val="22"/>
              </w:rPr>
              <w:t xml:space="preserve">4 </w:t>
            </w:r>
            <w:r w:rsidR="00403A7A">
              <w:rPr>
                <w:rFonts w:ascii="Times New Roman" w:hAnsi="Times New Roman" w:cs="Times New Roman"/>
                <w:kern w:val="2"/>
                <w:sz w:val="22"/>
                <w:szCs w:val="22"/>
              </w:rPr>
              <w:t>работающих</w:t>
            </w:r>
            <w:r w:rsidR="00A4323A">
              <w:rPr>
                <w:rFonts w:ascii="Times New Roman" w:hAnsi="Times New Roman" w:cs="Times New Roman"/>
                <w:kern w:val="2"/>
                <w:sz w:val="22"/>
                <w:szCs w:val="22"/>
              </w:rPr>
              <w:t xml:space="preserve">  </w:t>
            </w:r>
            <w:r w:rsidR="00403A7A">
              <w:rPr>
                <w:rFonts w:ascii="Times New Roman" w:hAnsi="Times New Roman" w:cs="Times New Roman"/>
                <w:kern w:val="2"/>
                <w:sz w:val="22"/>
                <w:szCs w:val="22"/>
              </w:rPr>
              <w:t xml:space="preserve"> Было израсходовано 81,8 тыс. руб. на общественные работы </w:t>
            </w:r>
            <w:r w:rsidR="00A4323A">
              <w:rPr>
                <w:rFonts w:ascii="Times New Roman" w:hAnsi="Times New Roman" w:cs="Times New Roman"/>
                <w:kern w:val="2"/>
                <w:sz w:val="22"/>
                <w:szCs w:val="22"/>
              </w:rPr>
              <w:t>.</w:t>
            </w:r>
          </w:p>
        </w:tc>
        <w:tc>
          <w:tcPr>
            <w:tcW w:w="1134" w:type="dxa"/>
          </w:tcPr>
          <w:p w:rsidR="003465A5" w:rsidRPr="00224DD0" w:rsidRDefault="003465A5" w:rsidP="00403A7A">
            <w:pPr>
              <w:pStyle w:val="ConsPlusCell"/>
              <w:jc w:val="center"/>
              <w:rPr>
                <w:rFonts w:ascii="Times New Roman" w:hAnsi="Times New Roman" w:cs="Times New Roman"/>
              </w:rPr>
            </w:pPr>
            <w:r w:rsidRPr="00224DD0">
              <w:rPr>
                <w:rFonts w:ascii="Times New Roman" w:hAnsi="Times New Roman" w:cs="Times New Roman"/>
              </w:rPr>
              <w:t>01.01.201</w:t>
            </w:r>
            <w:r w:rsidR="00403A7A">
              <w:rPr>
                <w:rFonts w:ascii="Times New Roman" w:hAnsi="Times New Roman" w:cs="Times New Roman"/>
              </w:rPr>
              <w:t>8</w:t>
            </w:r>
          </w:p>
        </w:tc>
        <w:tc>
          <w:tcPr>
            <w:tcW w:w="1134" w:type="dxa"/>
          </w:tcPr>
          <w:p w:rsidR="003465A5" w:rsidRPr="00224DD0" w:rsidRDefault="003465A5" w:rsidP="00403A7A">
            <w:pPr>
              <w:pStyle w:val="ConsPlusCell"/>
              <w:jc w:val="center"/>
              <w:rPr>
                <w:rFonts w:ascii="Times New Roman" w:hAnsi="Times New Roman" w:cs="Times New Roman"/>
              </w:rPr>
            </w:pPr>
            <w:r w:rsidRPr="00224DD0">
              <w:rPr>
                <w:rFonts w:ascii="Times New Roman" w:hAnsi="Times New Roman" w:cs="Times New Roman"/>
              </w:rPr>
              <w:t>31.01.201</w:t>
            </w:r>
            <w:r w:rsidR="00403A7A">
              <w:rPr>
                <w:rFonts w:ascii="Times New Roman" w:hAnsi="Times New Roman" w:cs="Times New Roman"/>
              </w:rPr>
              <w:t>8</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81,9</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81,9</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81,8</w:t>
            </w:r>
          </w:p>
        </w:tc>
        <w:tc>
          <w:tcPr>
            <w:tcW w:w="851"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0,1</w:t>
            </w:r>
          </w:p>
        </w:tc>
      </w:tr>
      <w:tr w:rsidR="003465A5" w:rsidRPr="00224DD0" w:rsidTr="003465A5">
        <w:trPr>
          <w:trHeight w:val="2426"/>
          <w:tblCellSpacing w:w="5" w:type="nil"/>
        </w:trPr>
        <w:tc>
          <w:tcPr>
            <w:tcW w:w="851" w:type="dxa"/>
          </w:tcPr>
          <w:p w:rsidR="003465A5" w:rsidRPr="00224DD0" w:rsidRDefault="003465A5" w:rsidP="00BE5950">
            <w:pPr>
              <w:rPr>
                <w:color w:val="000000"/>
                <w:kern w:val="2"/>
              </w:rPr>
            </w:pPr>
            <w:r w:rsidRPr="00224DD0">
              <w:rPr>
                <w:color w:val="000000"/>
                <w:kern w:val="2"/>
              </w:rPr>
              <w:lastRenderedPageBreak/>
              <w:t>Основное мероприятие 2.1</w:t>
            </w:r>
          </w:p>
          <w:p w:rsidR="003465A5" w:rsidRPr="00224DD0" w:rsidRDefault="003465A5" w:rsidP="00BE5950">
            <w:pPr>
              <w:widowControl w:val="0"/>
              <w:autoSpaceDE w:val="0"/>
              <w:autoSpaceDN w:val="0"/>
              <w:adjustRightInd w:val="0"/>
              <w:ind w:left="-108" w:right="-108"/>
              <w:rPr>
                <w:color w:val="000000"/>
                <w:sz w:val="22"/>
                <w:szCs w:val="22"/>
                <w:lang w:eastAsia="en-US"/>
              </w:rPr>
            </w:pPr>
          </w:p>
          <w:p w:rsidR="003465A5" w:rsidRPr="00224DD0" w:rsidRDefault="003465A5" w:rsidP="00BE5950">
            <w:pPr>
              <w:widowControl w:val="0"/>
              <w:autoSpaceDE w:val="0"/>
              <w:autoSpaceDN w:val="0"/>
              <w:adjustRightInd w:val="0"/>
              <w:ind w:left="-108" w:right="-108"/>
              <w:rPr>
                <w:color w:val="000000"/>
                <w:sz w:val="22"/>
                <w:szCs w:val="22"/>
                <w:lang w:eastAsia="en-US"/>
              </w:rPr>
            </w:pPr>
          </w:p>
        </w:tc>
        <w:tc>
          <w:tcPr>
            <w:tcW w:w="1559" w:type="dxa"/>
            <w:gridSpan w:val="2"/>
          </w:tcPr>
          <w:p w:rsidR="003465A5" w:rsidRPr="00224DD0" w:rsidRDefault="003465A5" w:rsidP="00DF7B2E">
            <w:pPr>
              <w:outlineLvl w:val="0"/>
            </w:pPr>
            <w:r w:rsidRPr="00224DD0">
              <w:t>Организации временного трудоустройства:</w:t>
            </w:r>
          </w:p>
          <w:p w:rsidR="003465A5" w:rsidRPr="00224DD0" w:rsidRDefault="003465A5" w:rsidP="00DF7B2E">
            <w:pPr>
              <w:outlineLvl w:val="0"/>
            </w:pPr>
            <w:r w:rsidRPr="00224DD0">
              <w:t>несовершеннолет-них граждан в возрасте от 14 до 18 лет в свободное от учебы время;</w:t>
            </w:r>
          </w:p>
          <w:p w:rsidR="003465A5" w:rsidRPr="00224DD0" w:rsidRDefault="003465A5" w:rsidP="00DF7B2E">
            <w:pPr>
              <w:outlineLvl w:val="0"/>
            </w:pPr>
          </w:p>
        </w:tc>
        <w:tc>
          <w:tcPr>
            <w:tcW w:w="1843" w:type="dxa"/>
          </w:tcPr>
          <w:p w:rsidR="003465A5" w:rsidRPr="00224DD0" w:rsidRDefault="003465A5" w:rsidP="002B2BD9">
            <w:r w:rsidRPr="00224DD0">
              <w:t xml:space="preserve">Администрация Романовского сельского поселения, ГКУ РО «Центр занятости населения </w:t>
            </w:r>
            <w:r>
              <w:t>Роман</w:t>
            </w:r>
            <w:r w:rsidRPr="00224DD0">
              <w:t xml:space="preserve">овского района»  </w:t>
            </w:r>
          </w:p>
        </w:tc>
        <w:tc>
          <w:tcPr>
            <w:tcW w:w="5245" w:type="dxa"/>
          </w:tcPr>
          <w:p w:rsidR="003465A5" w:rsidRPr="00224DD0" w:rsidRDefault="00403A7A" w:rsidP="00403A7A">
            <w:r>
              <w:rPr>
                <w:kern w:val="2"/>
                <w:sz w:val="22"/>
                <w:szCs w:val="22"/>
              </w:rPr>
              <w:t>В 2018 году</w:t>
            </w:r>
            <w:r w:rsidRPr="00224DD0">
              <w:rPr>
                <w:kern w:val="2"/>
                <w:sz w:val="22"/>
                <w:szCs w:val="22"/>
              </w:rPr>
              <w:t xml:space="preserve">  </w:t>
            </w:r>
            <w:r>
              <w:rPr>
                <w:kern w:val="2"/>
                <w:sz w:val="22"/>
                <w:szCs w:val="22"/>
              </w:rPr>
              <w:t>было заключен 1  договор  по трудоустройству несовершеннолетний граждан. Было израсходовано 1,1 тыс. руб на трудоустройство несовершеннолетних граждан.</w:t>
            </w:r>
          </w:p>
        </w:tc>
        <w:tc>
          <w:tcPr>
            <w:tcW w:w="1134" w:type="dxa"/>
          </w:tcPr>
          <w:p w:rsidR="003465A5" w:rsidRPr="00224DD0" w:rsidRDefault="003465A5" w:rsidP="00403A7A">
            <w:pPr>
              <w:pStyle w:val="ConsPlusCell"/>
              <w:jc w:val="center"/>
              <w:rPr>
                <w:rFonts w:ascii="Times New Roman" w:hAnsi="Times New Roman" w:cs="Times New Roman"/>
              </w:rPr>
            </w:pPr>
            <w:r w:rsidRPr="00224DD0">
              <w:rPr>
                <w:rFonts w:ascii="Times New Roman" w:hAnsi="Times New Roman" w:cs="Times New Roman"/>
              </w:rPr>
              <w:t>01.01.201</w:t>
            </w:r>
            <w:r w:rsidR="00403A7A">
              <w:rPr>
                <w:rFonts w:ascii="Times New Roman" w:hAnsi="Times New Roman" w:cs="Times New Roman"/>
              </w:rPr>
              <w:t>8</w:t>
            </w:r>
          </w:p>
        </w:tc>
        <w:tc>
          <w:tcPr>
            <w:tcW w:w="1134" w:type="dxa"/>
          </w:tcPr>
          <w:p w:rsidR="003465A5" w:rsidRPr="00224DD0" w:rsidRDefault="003465A5" w:rsidP="00403A7A">
            <w:pPr>
              <w:pStyle w:val="ConsPlusCell"/>
              <w:jc w:val="center"/>
              <w:rPr>
                <w:rFonts w:ascii="Times New Roman" w:hAnsi="Times New Roman" w:cs="Times New Roman"/>
              </w:rPr>
            </w:pPr>
            <w:r w:rsidRPr="00224DD0">
              <w:rPr>
                <w:rFonts w:ascii="Times New Roman" w:hAnsi="Times New Roman" w:cs="Times New Roman"/>
              </w:rPr>
              <w:t>31.01.201</w:t>
            </w:r>
            <w:r w:rsidR="00403A7A">
              <w:rPr>
                <w:rFonts w:ascii="Times New Roman" w:hAnsi="Times New Roman" w:cs="Times New Roman"/>
              </w:rPr>
              <w:t>8</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1,1</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1,1</w:t>
            </w:r>
          </w:p>
        </w:tc>
        <w:tc>
          <w:tcPr>
            <w:tcW w:w="992" w:type="dxa"/>
          </w:tcPr>
          <w:p w:rsidR="003465A5" w:rsidRPr="00224DD0" w:rsidRDefault="00403A7A" w:rsidP="00BE5950">
            <w:pPr>
              <w:pStyle w:val="ConsPlusCell"/>
              <w:jc w:val="center"/>
              <w:rPr>
                <w:rFonts w:ascii="Times New Roman" w:hAnsi="Times New Roman" w:cs="Times New Roman"/>
              </w:rPr>
            </w:pPr>
            <w:r>
              <w:rPr>
                <w:rFonts w:ascii="Times New Roman" w:hAnsi="Times New Roman" w:cs="Times New Roman"/>
              </w:rPr>
              <w:t>1,1</w:t>
            </w:r>
          </w:p>
        </w:tc>
        <w:tc>
          <w:tcPr>
            <w:tcW w:w="851" w:type="dxa"/>
          </w:tcPr>
          <w:p w:rsidR="003465A5" w:rsidRPr="00224DD0" w:rsidRDefault="003465A5" w:rsidP="00BE5950">
            <w:pPr>
              <w:pStyle w:val="ConsPlusCell"/>
              <w:jc w:val="center"/>
              <w:rPr>
                <w:rFonts w:ascii="Times New Roman" w:hAnsi="Times New Roman" w:cs="Times New Roman"/>
              </w:rPr>
            </w:pPr>
            <w:r w:rsidRPr="00224DD0">
              <w:rPr>
                <w:rFonts w:ascii="Times New Roman" w:hAnsi="Times New Roman" w:cs="Times New Roman"/>
              </w:rPr>
              <w:t>-</w:t>
            </w:r>
          </w:p>
        </w:tc>
      </w:tr>
      <w:tr w:rsidR="00403A7A" w:rsidRPr="00224DD0" w:rsidTr="003465A5">
        <w:trPr>
          <w:trHeight w:val="615"/>
          <w:tblCellSpacing w:w="5" w:type="nil"/>
        </w:trPr>
        <w:tc>
          <w:tcPr>
            <w:tcW w:w="851" w:type="dxa"/>
          </w:tcPr>
          <w:p w:rsidR="00403A7A" w:rsidRPr="00224DD0" w:rsidRDefault="00403A7A" w:rsidP="00BE5950">
            <w:pPr>
              <w:pStyle w:val="ConsPlusCell"/>
              <w:rPr>
                <w:rFonts w:ascii="Times New Roman" w:hAnsi="Times New Roman" w:cs="Times New Roman"/>
              </w:rPr>
            </w:pPr>
          </w:p>
        </w:tc>
        <w:tc>
          <w:tcPr>
            <w:tcW w:w="1559" w:type="dxa"/>
            <w:gridSpan w:val="2"/>
          </w:tcPr>
          <w:p w:rsidR="00403A7A" w:rsidRPr="00224DD0" w:rsidRDefault="00403A7A" w:rsidP="00BE5950">
            <w:pPr>
              <w:pStyle w:val="ConsPlusCell"/>
              <w:jc w:val="both"/>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843" w:type="dxa"/>
          </w:tcPr>
          <w:p w:rsidR="00403A7A" w:rsidRPr="00224DD0" w:rsidRDefault="00403A7A" w:rsidP="002B2BD9">
            <w:r w:rsidRPr="00224DD0">
              <w:t xml:space="preserve">Администрация Романовского сельского поселения, ГКУ РО «Центр занятости населения </w:t>
            </w:r>
            <w:r>
              <w:t>Роман</w:t>
            </w:r>
            <w:r w:rsidRPr="00224DD0">
              <w:t xml:space="preserve">овского района»               </w:t>
            </w:r>
          </w:p>
        </w:tc>
        <w:tc>
          <w:tcPr>
            <w:tcW w:w="5245" w:type="dxa"/>
          </w:tcPr>
          <w:p w:rsidR="00403A7A" w:rsidRPr="00224DD0" w:rsidRDefault="00403A7A" w:rsidP="00A4323A">
            <w:pPr>
              <w:pStyle w:val="ConsPlusCell"/>
              <w:jc w:val="both"/>
              <w:rPr>
                <w:rFonts w:ascii="Times New Roman" w:hAnsi="Times New Roman" w:cs="Times New Roman"/>
                <w:kern w:val="2"/>
                <w:sz w:val="22"/>
                <w:szCs w:val="22"/>
              </w:rPr>
            </w:pPr>
            <w:r>
              <w:rPr>
                <w:rFonts w:ascii="Times New Roman" w:hAnsi="Times New Roman" w:cs="Times New Roman"/>
                <w:kern w:val="2"/>
                <w:sz w:val="22"/>
                <w:szCs w:val="22"/>
              </w:rPr>
              <w:t>В 2018 году</w:t>
            </w:r>
            <w:r w:rsidRPr="00224DD0">
              <w:rPr>
                <w:rFonts w:ascii="Times New Roman" w:hAnsi="Times New Roman" w:cs="Times New Roman"/>
                <w:kern w:val="2"/>
                <w:sz w:val="22"/>
                <w:szCs w:val="22"/>
              </w:rPr>
              <w:t xml:space="preserve">  </w:t>
            </w:r>
            <w:r>
              <w:rPr>
                <w:rFonts w:ascii="Times New Roman" w:hAnsi="Times New Roman" w:cs="Times New Roman"/>
                <w:kern w:val="2"/>
                <w:sz w:val="22"/>
                <w:szCs w:val="22"/>
              </w:rPr>
              <w:t>было заключено</w:t>
            </w:r>
            <w:r w:rsidR="00A4323A">
              <w:rPr>
                <w:rFonts w:ascii="Times New Roman" w:hAnsi="Times New Roman" w:cs="Times New Roman"/>
                <w:kern w:val="2"/>
                <w:sz w:val="22"/>
                <w:szCs w:val="22"/>
              </w:rPr>
              <w:t xml:space="preserve"> 5</w:t>
            </w:r>
            <w:r>
              <w:rPr>
                <w:rFonts w:ascii="Times New Roman" w:hAnsi="Times New Roman" w:cs="Times New Roman"/>
                <w:kern w:val="2"/>
                <w:sz w:val="22"/>
                <w:szCs w:val="22"/>
              </w:rPr>
              <w:t xml:space="preserve">  договоров по общественным работам</w:t>
            </w:r>
            <w:r w:rsidR="00A4323A">
              <w:rPr>
                <w:rFonts w:ascii="Times New Roman" w:hAnsi="Times New Roman" w:cs="Times New Roman"/>
                <w:kern w:val="2"/>
                <w:sz w:val="22"/>
                <w:szCs w:val="22"/>
              </w:rPr>
              <w:t xml:space="preserve"> -4 договора</w:t>
            </w:r>
            <w:r>
              <w:rPr>
                <w:rFonts w:ascii="Times New Roman" w:hAnsi="Times New Roman" w:cs="Times New Roman"/>
                <w:kern w:val="2"/>
                <w:sz w:val="22"/>
                <w:szCs w:val="22"/>
              </w:rPr>
              <w:t xml:space="preserve">, было привлечено  </w:t>
            </w:r>
            <w:r w:rsidR="00A4323A">
              <w:rPr>
                <w:rFonts w:ascii="Times New Roman" w:hAnsi="Times New Roman" w:cs="Times New Roman"/>
                <w:kern w:val="2"/>
                <w:sz w:val="22"/>
                <w:szCs w:val="22"/>
              </w:rPr>
              <w:t xml:space="preserve">4 </w:t>
            </w:r>
            <w:r>
              <w:rPr>
                <w:rFonts w:ascii="Times New Roman" w:hAnsi="Times New Roman" w:cs="Times New Roman"/>
                <w:kern w:val="2"/>
                <w:sz w:val="22"/>
                <w:szCs w:val="22"/>
              </w:rPr>
              <w:t xml:space="preserve">работающих </w:t>
            </w:r>
            <w:r w:rsidR="00A4323A">
              <w:rPr>
                <w:rFonts w:ascii="Times New Roman" w:hAnsi="Times New Roman" w:cs="Times New Roman"/>
                <w:kern w:val="2"/>
                <w:sz w:val="22"/>
                <w:szCs w:val="22"/>
              </w:rPr>
              <w:t>,</w:t>
            </w:r>
            <w:r>
              <w:rPr>
                <w:rFonts w:ascii="Times New Roman" w:hAnsi="Times New Roman" w:cs="Times New Roman"/>
                <w:kern w:val="2"/>
                <w:sz w:val="22"/>
                <w:szCs w:val="22"/>
              </w:rPr>
              <w:t xml:space="preserve"> 1 </w:t>
            </w:r>
            <w:r w:rsidR="00A4323A">
              <w:rPr>
                <w:rFonts w:ascii="Times New Roman" w:hAnsi="Times New Roman" w:cs="Times New Roman"/>
                <w:kern w:val="2"/>
                <w:sz w:val="22"/>
                <w:szCs w:val="22"/>
              </w:rPr>
              <w:t xml:space="preserve">договор  с </w:t>
            </w:r>
            <w:r>
              <w:rPr>
                <w:rFonts w:ascii="Times New Roman" w:hAnsi="Times New Roman" w:cs="Times New Roman"/>
                <w:kern w:val="2"/>
                <w:sz w:val="22"/>
                <w:szCs w:val="22"/>
              </w:rPr>
              <w:t>несовершеннолетни</w:t>
            </w:r>
            <w:r w:rsidR="00A4323A">
              <w:rPr>
                <w:rFonts w:ascii="Times New Roman" w:hAnsi="Times New Roman" w:cs="Times New Roman"/>
                <w:kern w:val="2"/>
                <w:sz w:val="22"/>
                <w:szCs w:val="22"/>
              </w:rPr>
              <w:t>м</w:t>
            </w:r>
            <w:r>
              <w:rPr>
                <w:rFonts w:ascii="Times New Roman" w:hAnsi="Times New Roman" w:cs="Times New Roman"/>
                <w:kern w:val="2"/>
                <w:sz w:val="22"/>
                <w:szCs w:val="22"/>
              </w:rPr>
              <w:t xml:space="preserve"> гражданин</w:t>
            </w:r>
            <w:r w:rsidR="00A4323A">
              <w:rPr>
                <w:rFonts w:ascii="Times New Roman" w:hAnsi="Times New Roman" w:cs="Times New Roman"/>
                <w:kern w:val="2"/>
                <w:sz w:val="22"/>
                <w:szCs w:val="22"/>
              </w:rPr>
              <w:t>ом</w:t>
            </w:r>
            <w:r>
              <w:rPr>
                <w:rFonts w:ascii="Times New Roman" w:hAnsi="Times New Roman" w:cs="Times New Roman"/>
                <w:kern w:val="2"/>
                <w:sz w:val="22"/>
                <w:szCs w:val="22"/>
              </w:rPr>
              <w:t>. Было израсходовано 8</w:t>
            </w:r>
            <w:r w:rsidR="00A4323A">
              <w:rPr>
                <w:rFonts w:ascii="Times New Roman" w:hAnsi="Times New Roman" w:cs="Times New Roman"/>
                <w:kern w:val="2"/>
                <w:sz w:val="22"/>
                <w:szCs w:val="22"/>
              </w:rPr>
              <w:t>2</w:t>
            </w:r>
            <w:r>
              <w:rPr>
                <w:rFonts w:ascii="Times New Roman" w:hAnsi="Times New Roman" w:cs="Times New Roman"/>
                <w:kern w:val="2"/>
                <w:sz w:val="22"/>
                <w:szCs w:val="22"/>
              </w:rPr>
              <w:t>,</w:t>
            </w:r>
            <w:r w:rsidR="00A4323A">
              <w:rPr>
                <w:rFonts w:ascii="Times New Roman" w:hAnsi="Times New Roman" w:cs="Times New Roman"/>
                <w:kern w:val="2"/>
                <w:sz w:val="22"/>
                <w:szCs w:val="22"/>
              </w:rPr>
              <w:t>9</w:t>
            </w:r>
            <w:r>
              <w:rPr>
                <w:rFonts w:ascii="Times New Roman" w:hAnsi="Times New Roman" w:cs="Times New Roman"/>
                <w:kern w:val="2"/>
                <w:sz w:val="22"/>
                <w:szCs w:val="22"/>
              </w:rPr>
              <w:t xml:space="preserve"> тыс. руб.</w:t>
            </w:r>
            <w:r w:rsidR="00A4323A">
              <w:rPr>
                <w:rFonts w:ascii="Times New Roman" w:hAnsi="Times New Roman" w:cs="Times New Roman"/>
                <w:kern w:val="2"/>
                <w:sz w:val="22"/>
                <w:szCs w:val="22"/>
              </w:rPr>
              <w:t>,</w:t>
            </w:r>
            <w:r>
              <w:rPr>
                <w:rFonts w:ascii="Times New Roman" w:hAnsi="Times New Roman" w:cs="Times New Roman"/>
                <w:kern w:val="2"/>
                <w:sz w:val="22"/>
                <w:szCs w:val="22"/>
              </w:rPr>
              <w:t xml:space="preserve"> на общественные работы</w:t>
            </w:r>
            <w:r w:rsidR="00A4323A">
              <w:rPr>
                <w:rFonts w:ascii="Times New Roman" w:hAnsi="Times New Roman" w:cs="Times New Roman"/>
                <w:kern w:val="2"/>
                <w:sz w:val="22"/>
                <w:szCs w:val="22"/>
              </w:rPr>
              <w:t xml:space="preserve"> 81,8 тыс.руб</w:t>
            </w:r>
            <w:r>
              <w:rPr>
                <w:rFonts w:ascii="Times New Roman" w:hAnsi="Times New Roman" w:cs="Times New Roman"/>
                <w:kern w:val="2"/>
                <w:sz w:val="22"/>
                <w:szCs w:val="22"/>
              </w:rPr>
              <w:t xml:space="preserve"> и 1,1 тыс. руб на трудоустройство несовершеннолетних граждан.</w:t>
            </w:r>
          </w:p>
        </w:tc>
        <w:tc>
          <w:tcPr>
            <w:tcW w:w="1134" w:type="dxa"/>
          </w:tcPr>
          <w:p w:rsidR="00403A7A" w:rsidRPr="00224DD0" w:rsidRDefault="00403A7A" w:rsidP="00BE5950">
            <w:pPr>
              <w:pStyle w:val="ConsPlusCell"/>
              <w:jc w:val="center"/>
              <w:rPr>
                <w:rFonts w:ascii="Times New Roman" w:hAnsi="Times New Roman" w:cs="Times New Roman"/>
              </w:rPr>
            </w:pPr>
            <w:r w:rsidRPr="00224DD0">
              <w:rPr>
                <w:rFonts w:ascii="Times New Roman" w:hAnsi="Times New Roman" w:cs="Times New Roman"/>
              </w:rPr>
              <w:t>Х</w:t>
            </w:r>
          </w:p>
        </w:tc>
        <w:tc>
          <w:tcPr>
            <w:tcW w:w="1134" w:type="dxa"/>
          </w:tcPr>
          <w:p w:rsidR="00403A7A" w:rsidRPr="00224DD0" w:rsidRDefault="00403A7A" w:rsidP="00403A7A">
            <w:pPr>
              <w:pStyle w:val="ConsPlusCell"/>
              <w:jc w:val="center"/>
              <w:rPr>
                <w:rFonts w:ascii="Times New Roman" w:hAnsi="Times New Roman" w:cs="Times New Roman"/>
              </w:rPr>
            </w:pPr>
            <w:r w:rsidRPr="00224DD0">
              <w:rPr>
                <w:rFonts w:ascii="Times New Roman" w:hAnsi="Times New Roman" w:cs="Times New Roman"/>
              </w:rPr>
              <w:t>31.12.201</w:t>
            </w:r>
            <w:r>
              <w:rPr>
                <w:rFonts w:ascii="Times New Roman" w:hAnsi="Times New Roman" w:cs="Times New Roman"/>
              </w:rPr>
              <w:t>8</w:t>
            </w:r>
          </w:p>
        </w:tc>
        <w:tc>
          <w:tcPr>
            <w:tcW w:w="992" w:type="dxa"/>
          </w:tcPr>
          <w:p w:rsidR="00403A7A" w:rsidRPr="00224DD0" w:rsidRDefault="00403A7A" w:rsidP="00403A7A">
            <w:r>
              <w:t>83,0</w:t>
            </w:r>
          </w:p>
        </w:tc>
        <w:tc>
          <w:tcPr>
            <w:tcW w:w="992" w:type="dxa"/>
          </w:tcPr>
          <w:p w:rsidR="00403A7A" w:rsidRPr="00224DD0" w:rsidRDefault="00403A7A" w:rsidP="00BE5950">
            <w:r>
              <w:t>83,0,</w:t>
            </w:r>
          </w:p>
        </w:tc>
        <w:tc>
          <w:tcPr>
            <w:tcW w:w="992" w:type="dxa"/>
          </w:tcPr>
          <w:p w:rsidR="00403A7A" w:rsidRPr="00224DD0" w:rsidRDefault="00403A7A" w:rsidP="00BE5950">
            <w:r>
              <w:t>82,9</w:t>
            </w:r>
          </w:p>
        </w:tc>
        <w:tc>
          <w:tcPr>
            <w:tcW w:w="851" w:type="dxa"/>
          </w:tcPr>
          <w:p w:rsidR="00403A7A" w:rsidRPr="00224DD0" w:rsidRDefault="00403A7A" w:rsidP="00BE5950">
            <w:r w:rsidRPr="00224DD0">
              <w:t>Х</w:t>
            </w:r>
          </w:p>
        </w:tc>
      </w:tr>
    </w:tbl>
    <w:p w:rsidR="00BE5950" w:rsidRPr="00224DD0" w:rsidRDefault="00BE5950" w:rsidP="00BE5950">
      <w:pPr>
        <w:jc w:val="right"/>
        <w:rPr>
          <w:sz w:val="24"/>
          <w:szCs w:val="24"/>
        </w:rPr>
      </w:pPr>
    </w:p>
    <w:p w:rsidR="00BE5950" w:rsidRPr="00224DD0" w:rsidRDefault="00BE5950" w:rsidP="00BE5950">
      <w:pPr>
        <w:jc w:val="right"/>
        <w:rPr>
          <w:sz w:val="24"/>
          <w:szCs w:val="24"/>
        </w:rPr>
      </w:pPr>
    </w:p>
    <w:p w:rsidR="00BE5950" w:rsidRPr="00224DD0" w:rsidRDefault="00BE5950" w:rsidP="00BE5950">
      <w:pPr>
        <w:jc w:val="right"/>
        <w:rPr>
          <w:sz w:val="22"/>
          <w:szCs w:val="22"/>
        </w:rPr>
      </w:pPr>
    </w:p>
    <w:p w:rsidR="00BE5950" w:rsidRPr="00224DD0" w:rsidRDefault="00BE5950" w:rsidP="00BE5950">
      <w:pPr>
        <w:jc w:val="right"/>
        <w:rPr>
          <w:sz w:val="22"/>
          <w:szCs w:val="22"/>
        </w:rPr>
      </w:pPr>
    </w:p>
    <w:p w:rsidR="00BE5950" w:rsidRPr="00224DD0" w:rsidRDefault="00BE5950" w:rsidP="00BE5950">
      <w:pPr>
        <w:jc w:val="right"/>
        <w:rPr>
          <w:sz w:val="22"/>
          <w:szCs w:val="22"/>
        </w:rPr>
      </w:pPr>
      <w:r w:rsidRPr="00224DD0">
        <w:rPr>
          <w:sz w:val="22"/>
          <w:szCs w:val="22"/>
        </w:rPr>
        <w:t>Таблица №2</w:t>
      </w:r>
    </w:p>
    <w:p w:rsidR="00BE5950" w:rsidRPr="00224DD0" w:rsidRDefault="00BE5950" w:rsidP="00BE5950">
      <w:pPr>
        <w:jc w:val="right"/>
        <w:rPr>
          <w:sz w:val="22"/>
          <w:szCs w:val="22"/>
        </w:rPr>
      </w:pPr>
      <w:r w:rsidRPr="00224DD0">
        <w:rPr>
          <w:sz w:val="22"/>
          <w:szCs w:val="22"/>
        </w:rPr>
        <w:t xml:space="preserve">к приложению </w:t>
      </w:r>
      <w:r w:rsidR="003465A5">
        <w:rPr>
          <w:sz w:val="22"/>
          <w:szCs w:val="22"/>
        </w:rPr>
        <w:t>1</w:t>
      </w:r>
    </w:p>
    <w:p w:rsidR="00BE5950" w:rsidRPr="00224DD0" w:rsidRDefault="00BE5950" w:rsidP="00BE5950">
      <w:pPr>
        <w:rPr>
          <w:sz w:val="22"/>
          <w:szCs w:val="22"/>
        </w:rPr>
      </w:pPr>
    </w:p>
    <w:p w:rsidR="00BE5950" w:rsidRPr="00224DD0" w:rsidRDefault="00BE5950" w:rsidP="00BE5950">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BE5950" w:rsidRPr="00224DD0" w:rsidRDefault="00BE5950" w:rsidP="00BE5950">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BE5950" w:rsidRPr="00224DD0" w:rsidTr="00BE5950">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Показатель     </w:t>
            </w:r>
            <w:r w:rsidRPr="00091F8C">
              <w:rPr>
                <w:rFonts w:ascii="Times New Roman" w:hAnsi="Times New Roman"/>
                <w:sz w:val="24"/>
                <w:szCs w:val="24"/>
              </w:rPr>
              <w:br/>
              <w:t xml:space="preserve"> (индикатор)    </w:t>
            </w:r>
            <w:r w:rsidRPr="00091F8C">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Ед.</w:t>
            </w:r>
          </w:p>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Значения показателей (индикаторов) </w:t>
            </w:r>
            <w:r w:rsidRPr="00091F8C">
              <w:rPr>
                <w:rFonts w:ascii="Times New Roman" w:hAnsi="Times New Roman"/>
                <w:sz w:val="24"/>
                <w:szCs w:val="24"/>
              </w:rPr>
              <w:br/>
              <w:t xml:space="preserve">муниципальной  программы,     </w:t>
            </w:r>
            <w:r w:rsidRPr="00091F8C">
              <w:rPr>
                <w:rFonts w:ascii="Times New Roman" w:hAnsi="Times New Roman"/>
                <w:sz w:val="24"/>
                <w:szCs w:val="24"/>
              </w:rPr>
              <w:br/>
              <w:t xml:space="preserve">подпрограммы муниципальной     </w:t>
            </w:r>
            <w:r w:rsidRPr="00091F8C">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Обоснование отклонений  </w:t>
            </w:r>
            <w:r w:rsidRPr="00224DD0">
              <w:rPr>
                <w:rFonts w:ascii="Times New Roman" w:hAnsi="Times New Roman"/>
                <w:sz w:val="24"/>
                <w:szCs w:val="24"/>
              </w:rPr>
              <w:br/>
              <w:t xml:space="preserve"> значений показателя    </w:t>
            </w:r>
            <w:r w:rsidRPr="00224DD0">
              <w:rPr>
                <w:rFonts w:ascii="Times New Roman" w:hAnsi="Times New Roman"/>
                <w:sz w:val="24"/>
                <w:szCs w:val="24"/>
              </w:rPr>
              <w:br/>
              <w:t xml:space="preserve"> (индикатора) на конец   </w:t>
            </w:r>
            <w:r w:rsidRPr="00224DD0">
              <w:rPr>
                <w:rFonts w:ascii="Times New Roman" w:hAnsi="Times New Roman"/>
                <w:sz w:val="24"/>
                <w:szCs w:val="24"/>
              </w:rPr>
              <w:br/>
              <w:t xml:space="preserve"> отчетного года       </w:t>
            </w:r>
            <w:r w:rsidRPr="00224DD0">
              <w:rPr>
                <w:rFonts w:ascii="Times New Roman" w:hAnsi="Times New Roman"/>
                <w:sz w:val="24"/>
                <w:szCs w:val="24"/>
              </w:rPr>
              <w:br/>
              <w:t>(при наличии)</w:t>
            </w:r>
          </w:p>
        </w:tc>
      </w:tr>
      <w:tr w:rsidR="00BE5950" w:rsidRPr="00224DD0" w:rsidTr="00BE5950">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год,      </w:t>
            </w:r>
            <w:r w:rsidRPr="00091F8C">
              <w:rPr>
                <w:rFonts w:ascii="Times New Roman" w:hAnsi="Times New Roman"/>
                <w:sz w:val="24"/>
                <w:szCs w:val="24"/>
              </w:rPr>
              <w:br/>
              <w:t xml:space="preserve">предшествующий </w:t>
            </w:r>
            <w:r w:rsidRPr="00091F8C">
              <w:rPr>
                <w:rFonts w:ascii="Times New Roman" w:hAnsi="Times New Roman"/>
                <w:sz w:val="24"/>
                <w:szCs w:val="24"/>
              </w:rPr>
              <w:br/>
              <w:t>отчетному</w:t>
            </w:r>
            <w:hyperlink w:anchor="Par1462" w:history="1">
              <w:r w:rsidRPr="00091F8C">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r>
      <w:tr w:rsidR="00BE5950" w:rsidRPr="00224DD0" w:rsidTr="00BE5950">
        <w:trPr>
          <w:cantSplit/>
          <w:jc w:val="center"/>
        </w:trPr>
        <w:tc>
          <w:tcPr>
            <w:tcW w:w="789" w:type="dxa"/>
            <w:gridSpan w:val="3"/>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r>
      <w:tr w:rsidR="00BE5950" w:rsidRPr="00224DD0" w:rsidTr="00BE5950">
        <w:trPr>
          <w:gridBefore w:val="2"/>
          <w:wBefore w:w="21" w:type="dxa"/>
          <w:jc w:val="center"/>
        </w:trPr>
        <w:tc>
          <w:tcPr>
            <w:tcW w:w="768"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7</w:t>
            </w:r>
          </w:p>
        </w:tc>
      </w:tr>
      <w:tr w:rsidR="00D02D55" w:rsidRPr="00224DD0" w:rsidTr="00BE5950">
        <w:trPr>
          <w:gridBefore w:val="2"/>
          <w:wBefore w:w="21" w:type="dxa"/>
          <w:jc w:val="center"/>
        </w:trPr>
        <w:tc>
          <w:tcPr>
            <w:tcW w:w="768"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sz w:val="24"/>
                <w:szCs w:val="24"/>
              </w:rPr>
            </w:pPr>
          </w:p>
        </w:tc>
        <w:tc>
          <w:tcPr>
            <w:tcW w:w="3077" w:type="dxa"/>
            <w:tcBorders>
              <w:left w:val="single" w:sz="4" w:space="0" w:color="auto"/>
              <w:bottom w:val="single" w:sz="4" w:space="0" w:color="auto"/>
              <w:right w:val="single" w:sz="4" w:space="0" w:color="auto"/>
            </w:tcBorders>
          </w:tcPr>
          <w:p w:rsidR="00D02D55" w:rsidRPr="00091F8C" w:rsidRDefault="00D02D55" w:rsidP="00BE5950">
            <w:pPr>
              <w:pStyle w:val="ConsPlusCell"/>
              <w:shd w:val="clear" w:color="auto" w:fill="FFFFFF"/>
              <w:jc w:val="center"/>
              <w:rPr>
                <w:rFonts w:ascii="Times New Roman" w:hAnsi="Times New Roman" w:cs="Times New Roman"/>
              </w:rPr>
            </w:pPr>
            <w:r w:rsidRPr="00091F8C">
              <w:rPr>
                <w:rFonts w:ascii="Times New Roman" w:hAnsi="Times New Roman" w:cs="Times New Roman"/>
                <w:bCs/>
              </w:rPr>
              <w:t>У</w:t>
            </w:r>
            <w:r w:rsidRPr="00091F8C">
              <w:rPr>
                <w:rFonts w:ascii="Times New Roman" w:hAnsi="Times New Roman" w:cs="Times New Roman"/>
              </w:rPr>
              <w:t xml:space="preserve">ровень удовлетворенности </w:t>
            </w:r>
            <w:r w:rsidRPr="00091F8C">
              <w:rPr>
                <w:rFonts w:ascii="Times New Roman" w:hAnsi="Times New Roman" w:cs="Times New Roman"/>
              </w:rPr>
              <w:lastRenderedPageBreak/>
              <w:t>получателей муниципальных услуг (работ) в области содействия занятости населения их полнотой и качеством</w:t>
            </w:r>
          </w:p>
        </w:tc>
        <w:tc>
          <w:tcPr>
            <w:tcW w:w="1418" w:type="dxa"/>
            <w:tcBorders>
              <w:left w:val="single" w:sz="4" w:space="0" w:color="auto"/>
              <w:bottom w:val="single" w:sz="4" w:space="0" w:color="auto"/>
              <w:right w:val="single" w:sz="4" w:space="0" w:color="auto"/>
            </w:tcBorders>
          </w:tcPr>
          <w:p w:rsidR="00D02D55" w:rsidRPr="00091F8C" w:rsidRDefault="00D02D55" w:rsidP="00DF7B2E">
            <w:r w:rsidRPr="00091F8C">
              <w:rPr>
                <w:bCs/>
              </w:rPr>
              <w:lastRenderedPageBreak/>
              <w:t>процент</w:t>
            </w:r>
          </w:p>
        </w:tc>
        <w:tc>
          <w:tcPr>
            <w:tcW w:w="2108"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076" w:type="dxa"/>
            <w:tcBorders>
              <w:left w:val="single" w:sz="4" w:space="0" w:color="auto"/>
              <w:bottom w:val="single" w:sz="4" w:space="0" w:color="auto"/>
              <w:right w:val="single" w:sz="4" w:space="0" w:color="auto"/>
            </w:tcBorders>
          </w:tcPr>
          <w:p w:rsidR="00D02D55" w:rsidRPr="00091F8C" w:rsidRDefault="00403A7A" w:rsidP="00DF7B2E">
            <w:pPr>
              <w:jc w:val="center"/>
            </w:pPr>
            <w:r>
              <w:t>100,0</w:t>
            </w:r>
          </w:p>
        </w:tc>
        <w:tc>
          <w:tcPr>
            <w:tcW w:w="1994" w:type="dxa"/>
            <w:tcBorders>
              <w:left w:val="single" w:sz="4" w:space="0" w:color="auto"/>
              <w:bottom w:val="single" w:sz="4" w:space="0" w:color="auto"/>
              <w:right w:val="single" w:sz="4" w:space="0" w:color="auto"/>
            </w:tcBorders>
          </w:tcPr>
          <w:p w:rsidR="00D02D55" w:rsidRPr="00224DD0" w:rsidRDefault="00403A7A" w:rsidP="00BE5950">
            <w:pPr>
              <w:pStyle w:val="ConsPlusCell"/>
              <w:shd w:val="clear" w:color="auto" w:fill="FFFFFF"/>
              <w:jc w:val="center"/>
              <w:rPr>
                <w:rFonts w:ascii="Times New Roman" w:hAnsi="Times New Roman"/>
              </w:rPr>
            </w:pPr>
            <w:r>
              <w:rPr>
                <w:rFonts w:ascii="Times New Roman" w:hAnsi="Times New Roman"/>
              </w:rPr>
              <w:t>100,0</w:t>
            </w:r>
          </w:p>
        </w:tc>
        <w:tc>
          <w:tcPr>
            <w:tcW w:w="3393" w:type="dxa"/>
            <w:tcBorders>
              <w:left w:val="single" w:sz="4" w:space="0" w:color="auto"/>
              <w:bottom w:val="single" w:sz="4" w:space="0" w:color="auto"/>
              <w:right w:val="single" w:sz="4" w:space="0" w:color="auto"/>
            </w:tcBorders>
          </w:tcPr>
          <w:p w:rsidR="00D02D55" w:rsidRPr="003465A5" w:rsidRDefault="00D02D55" w:rsidP="00403A7A">
            <w:pPr>
              <w:pStyle w:val="ConsPlusCell"/>
              <w:shd w:val="clear" w:color="auto" w:fill="FFFFFF"/>
              <w:jc w:val="center"/>
              <w:rPr>
                <w:rFonts w:ascii="Times New Roman" w:hAnsi="Times New Roman"/>
              </w:rPr>
            </w:pPr>
          </w:p>
        </w:tc>
      </w:tr>
      <w:tr w:rsidR="00D02D55" w:rsidRPr="00224DD0" w:rsidTr="00BE5950">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D02D55" w:rsidRPr="003465A5" w:rsidRDefault="00D02D55" w:rsidP="00BE5950">
            <w:pPr>
              <w:pStyle w:val="15"/>
              <w:autoSpaceDE w:val="0"/>
              <w:autoSpaceDN w:val="0"/>
              <w:adjustRightInd w:val="0"/>
              <w:rPr>
                <w:rFonts w:ascii="Times New Roman" w:hAnsi="Times New Roman"/>
              </w:rPr>
            </w:pPr>
            <w:r w:rsidRPr="003465A5">
              <w:rPr>
                <w:rFonts w:ascii="Times New Roman" w:hAnsi="Times New Roman"/>
              </w:rPr>
              <w:lastRenderedPageBreak/>
              <w:t>Подпрограмма 1 «Активная политика занятости населения и социальная поддержка безработных граждан»</w:t>
            </w:r>
          </w:p>
        </w:tc>
      </w:tr>
      <w:tr w:rsidR="00D02D55" w:rsidRPr="00224DD0" w:rsidTr="00BE5950">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D02D55" w:rsidRPr="00224DD0" w:rsidRDefault="00D02D55" w:rsidP="00BE5950">
            <w:pPr>
              <w:pStyle w:val="15"/>
              <w:autoSpaceDE w:val="0"/>
              <w:autoSpaceDN w:val="0"/>
              <w:adjustRightInd w:val="0"/>
              <w:jc w:val="center"/>
              <w:rPr>
                <w:rFonts w:ascii="Times New Roman" w:hAnsi="Times New Roman"/>
                <w:kern w:val="2"/>
              </w:rPr>
            </w:pPr>
            <w:r w:rsidRPr="00224DD0">
              <w:rPr>
                <w:rFonts w:ascii="Times New Roman" w:hAnsi="Times New Roman"/>
                <w:kern w:val="2"/>
              </w:rPr>
              <w:t>1.</w:t>
            </w:r>
          </w:p>
        </w:tc>
        <w:tc>
          <w:tcPr>
            <w:tcW w:w="3077" w:type="dxa"/>
            <w:tcBorders>
              <w:top w:val="single" w:sz="4" w:space="0" w:color="auto"/>
              <w:left w:val="single" w:sz="4" w:space="0" w:color="auto"/>
              <w:bottom w:val="single" w:sz="4" w:space="0" w:color="auto"/>
              <w:right w:val="single" w:sz="4" w:space="0" w:color="auto"/>
            </w:tcBorders>
          </w:tcPr>
          <w:p w:rsidR="00D02D55" w:rsidRPr="00091F8C" w:rsidRDefault="00D02D55" w:rsidP="003465A5">
            <w:pPr>
              <w:pStyle w:val="21"/>
              <w:spacing w:after="0" w:line="240" w:lineRule="auto"/>
            </w:pPr>
            <w:r w:rsidRPr="00091F8C">
              <w:t>Доля трудоустроенных граждан в общей численности граждан, обратившихся за содействием Романовского сельского поселения с целью поиска подходящей работы</w:t>
            </w:r>
          </w:p>
        </w:tc>
        <w:tc>
          <w:tcPr>
            <w:tcW w:w="1418" w:type="dxa"/>
            <w:tcBorders>
              <w:left w:val="single" w:sz="4" w:space="0" w:color="auto"/>
              <w:bottom w:val="single" w:sz="4" w:space="0" w:color="auto"/>
              <w:right w:val="single" w:sz="4" w:space="0" w:color="auto"/>
            </w:tcBorders>
          </w:tcPr>
          <w:p w:rsidR="00D02D55" w:rsidRPr="00091F8C" w:rsidRDefault="00D02D55" w:rsidP="00DF7B2E">
            <w:r w:rsidRPr="00091F8C">
              <w:rPr>
                <w:bCs/>
              </w:rPr>
              <w:t>процент</w:t>
            </w:r>
          </w:p>
        </w:tc>
        <w:tc>
          <w:tcPr>
            <w:tcW w:w="2108"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076"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994"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cs="Times New Roman"/>
              </w:rPr>
            </w:pPr>
            <w:r w:rsidRPr="00224DD0">
              <w:rPr>
                <w:rFonts w:ascii="Times New Roman" w:hAnsi="Times New Roman" w:cs="Times New Roman"/>
              </w:rPr>
              <w:t>-</w:t>
            </w:r>
          </w:p>
        </w:tc>
        <w:tc>
          <w:tcPr>
            <w:tcW w:w="3393" w:type="dxa"/>
            <w:tcBorders>
              <w:left w:val="single" w:sz="4" w:space="0" w:color="auto"/>
              <w:bottom w:val="single" w:sz="4" w:space="0" w:color="auto"/>
              <w:right w:val="single" w:sz="4" w:space="0" w:color="auto"/>
            </w:tcBorders>
          </w:tcPr>
          <w:p w:rsidR="00D02D55" w:rsidRPr="003465A5" w:rsidRDefault="002C5E46" w:rsidP="00BE5950">
            <w:pPr>
              <w:pStyle w:val="ConsPlusCell"/>
              <w:shd w:val="clear" w:color="auto" w:fill="FFFFFF"/>
              <w:jc w:val="center"/>
              <w:rPr>
                <w:rFonts w:ascii="Times New Roman" w:hAnsi="Times New Roman" w:cs="Times New Roman"/>
              </w:rPr>
            </w:pPr>
            <w:r>
              <w:rPr>
                <w:rFonts w:ascii="Times New Roman" w:hAnsi="Times New Roman" w:cs="Times New Roman"/>
              </w:rPr>
              <w:t>-</w:t>
            </w:r>
          </w:p>
        </w:tc>
      </w:tr>
    </w:tbl>
    <w:p w:rsidR="00BE5950" w:rsidRPr="00224DD0" w:rsidRDefault="00BE5950" w:rsidP="00BE5950">
      <w:pPr>
        <w:jc w:val="right"/>
        <w:rPr>
          <w:sz w:val="24"/>
          <w:szCs w:val="24"/>
        </w:rPr>
      </w:pPr>
    </w:p>
    <w:p w:rsidR="00BE5950" w:rsidRPr="00224DD0" w:rsidRDefault="00BE5950" w:rsidP="00BE5950">
      <w:pPr>
        <w:jc w:val="right"/>
        <w:rPr>
          <w:sz w:val="24"/>
          <w:szCs w:val="24"/>
        </w:rPr>
      </w:pPr>
    </w:p>
    <w:p w:rsidR="00BE5950" w:rsidRPr="00224DD0" w:rsidRDefault="00BE5950" w:rsidP="00BE5950">
      <w:pPr>
        <w:jc w:val="right"/>
        <w:rPr>
          <w:sz w:val="24"/>
          <w:szCs w:val="24"/>
        </w:rPr>
      </w:pPr>
      <w:r w:rsidRPr="00224DD0">
        <w:rPr>
          <w:sz w:val="24"/>
          <w:szCs w:val="24"/>
        </w:rPr>
        <w:t xml:space="preserve">Таблица №3 </w:t>
      </w:r>
    </w:p>
    <w:p w:rsidR="00BE5950" w:rsidRPr="00224DD0" w:rsidRDefault="00BE5950" w:rsidP="003465A5">
      <w:pPr>
        <w:jc w:val="right"/>
        <w:rPr>
          <w:sz w:val="24"/>
          <w:szCs w:val="24"/>
        </w:rPr>
      </w:pPr>
      <w:r w:rsidRPr="00224DD0">
        <w:rPr>
          <w:sz w:val="24"/>
          <w:szCs w:val="24"/>
        </w:rPr>
        <w:tab/>
        <w:t xml:space="preserve">к приложению </w:t>
      </w:r>
      <w:r w:rsidR="003465A5">
        <w:rPr>
          <w:sz w:val="24"/>
          <w:szCs w:val="24"/>
        </w:rPr>
        <w:t>1</w:t>
      </w:r>
    </w:p>
    <w:p w:rsidR="003465A5" w:rsidRDefault="003465A5" w:rsidP="003465A5">
      <w:pPr>
        <w:widowControl w:val="0"/>
        <w:autoSpaceDE w:val="0"/>
        <w:autoSpaceDN w:val="0"/>
        <w:adjustRightInd w:val="0"/>
        <w:jc w:val="center"/>
        <w:rPr>
          <w:sz w:val="24"/>
          <w:szCs w:val="24"/>
        </w:rPr>
      </w:pPr>
      <w:r>
        <w:rPr>
          <w:sz w:val="24"/>
          <w:szCs w:val="24"/>
        </w:rPr>
        <w:t>Сведения</w:t>
      </w:r>
    </w:p>
    <w:p w:rsidR="003465A5" w:rsidRDefault="003465A5" w:rsidP="003465A5">
      <w:pPr>
        <w:widowControl w:val="0"/>
        <w:autoSpaceDE w:val="0"/>
        <w:autoSpaceDN w:val="0"/>
        <w:adjustRightInd w:val="0"/>
        <w:jc w:val="center"/>
        <w:rPr>
          <w:sz w:val="24"/>
          <w:szCs w:val="24"/>
        </w:rPr>
      </w:pPr>
      <w:r>
        <w:rPr>
          <w:sz w:val="24"/>
          <w:szCs w:val="24"/>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BE5950" w:rsidRPr="00224DD0" w:rsidRDefault="00BE5950" w:rsidP="00BE5950">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2834"/>
        <w:gridCol w:w="1526"/>
        <w:gridCol w:w="1384"/>
        <w:gridCol w:w="1343"/>
        <w:gridCol w:w="1559"/>
        <w:gridCol w:w="1843"/>
      </w:tblGrid>
      <w:tr w:rsidR="003465A5" w:rsidRPr="00224DD0" w:rsidTr="00BE5950">
        <w:trPr>
          <w:cantSplit/>
          <w:trHeight w:val="828"/>
        </w:trPr>
        <w:tc>
          <w:tcPr>
            <w:tcW w:w="710" w:type="dxa"/>
            <w:vMerge w:val="restart"/>
          </w:tcPr>
          <w:p w:rsidR="003465A5" w:rsidRPr="00224DD0" w:rsidRDefault="003465A5" w:rsidP="00BE5950">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3465A5" w:rsidRPr="00224DD0" w:rsidRDefault="003465A5" w:rsidP="00BE5950">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3465A5" w:rsidRPr="00224DD0" w:rsidRDefault="003465A5" w:rsidP="00BE5950">
            <w:pPr>
              <w:widowControl w:val="0"/>
              <w:autoSpaceDE w:val="0"/>
              <w:autoSpaceDN w:val="0"/>
              <w:adjustRightInd w:val="0"/>
              <w:jc w:val="center"/>
              <w:rPr>
                <w:sz w:val="24"/>
                <w:szCs w:val="24"/>
              </w:rPr>
            </w:pPr>
            <w:r w:rsidRPr="00224DD0">
              <w:rPr>
                <w:sz w:val="24"/>
                <w:szCs w:val="24"/>
              </w:rPr>
              <w:t>Ответственный исполнитель</w:t>
            </w:r>
          </w:p>
          <w:p w:rsidR="003465A5" w:rsidRPr="00224DD0" w:rsidRDefault="003465A5" w:rsidP="00BE5950">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vMerge w:val="restart"/>
          </w:tcPr>
          <w:p w:rsidR="003465A5" w:rsidRPr="00224DD0" w:rsidRDefault="003465A5" w:rsidP="00BE5950">
            <w:pPr>
              <w:widowControl w:val="0"/>
              <w:autoSpaceDE w:val="0"/>
              <w:autoSpaceDN w:val="0"/>
              <w:adjustRightInd w:val="0"/>
              <w:jc w:val="center"/>
              <w:rPr>
                <w:sz w:val="24"/>
                <w:szCs w:val="24"/>
              </w:rPr>
            </w:pPr>
            <w:r w:rsidRPr="00224DD0">
              <w:rPr>
                <w:sz w:val="24"/>
                <w:szCs w:val="24"/>
              </w:rPr>
              <w:t>Плановый срок</w:t>
            </w:r>
          </w:p>
          <w:p w:rsidR="003465A5" w:rsidRPr="00224DD0" w:rsidRDefault="003465A5" w:rsidP="00BE5950">
            <w:pPr>
              <w:widowControl w:val="0"/>
              <w:autoSpaceDE w:val="0"/>
              <w:autoSpaceDN w:val="0"/>
              <w:adjustRightInd w:val="0"/>
              <w:jc w:val="center"/>
              <w:rPr>
                <w:sz w:val="24"/>
                <w:szCs w:val="24"/>
              </w:rPr>
            </w:pPr>
            <w:r w:rsidRPr="00224DD0">
              <w:rPr>
                <w:sz w:val="24"/>
                <w:szCs w:val="24"/>
              </w:rPr>
              <w:t>окончания реализации</w:t>
            </w:r>
          </w:p>
        </w:tc>
        <w:tc>
          <w:tcPr>
            <w:tcW w:w="2910" w:type="dxa"/>
            <w:gridSpan w:val="2"/>
          </w:tcPr>
          <w:p w:rsidR="003465A5" w:rsidRPr="00224DD0" w:rsidRDefault="003465A5" w:rsidP="00BE5950">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3465A5" w:rsidRPr="00224DD0" w:rsidRDefault="003465A5" w:rsidP="00BE5950">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3465A5" w:rsidRPr="00224DD0" w:rsidRDefault="003465A5" w:rsidP="00BE5950">
            <w:pPr>
              <w:widowControl w:val="0"/>
              <w:autoSpaceDE w:val="0"/>
              <w:autoSpaceDN w:val="0"/>
              <w:adjustRightInd w:val="0"/>
              <w:jc w:val="center"/>
              <w:rPr>
                <w:sz w:val="24"/>
                <w:szCs w:val="24"/>
              </w:rPr>
            </w:pPr>
            <w:r w:rsidRPr="009E719C">
              <w:t>Причины не реализации/ реализации не в полном объеме</w:t>
            </w:r>
          </w:p>
        </w:tc>
      </w:tr>
      <w:tr w:rsidR="003465A5" w:rsidRPr="00224DD0" w:rsidTr="005F6B2C">
        <w:trPr>
          <w:cantSplit/>
        </w:trPr>
        <w:tc>
          <w:tcPr>
            <w:tcW w:w="710" w:type="dxa"/>
            <w:vMerge/>
          </w:tcPr>
          <w:p w:rsidR="003465A5" w:rsidRPr="00224DD0" w:rsidRDefault="003465A5" w:rsidP="00BE5950">
            <w:pPr>
              <w:widowControl w:val="0"/>
              <w:autoSpaceDE w:val="0"/>
              <w:autoSpaceDN w:val="0"/>
              <w:adjustRightInd w:val="0"/>
              <w:jc w:val="center"/>
              <w:rPr>
                <w:sz w:val="24"/>
                <w:szCs w:val="24"/>
              </w:rPr>
            </w:pPr>
          </w:p>
        </w:tc>
        <w:tc>
          <w:tcPr>
            <w:tcW w:w="2835" w:type="dxa"/>
            <w:vMerge/>
          </w:tcPr>
          <w:p w:rsidR="003465A5" w:rsidRPr="00224DD0" w:rsidRDefault="003465A5" w:rsidP="00BE5950">
            <w:pPr>
              <w:widowControl w:val="0"/>
              <w:autoSpaceDE w:val="0"/>
              <w:autoSpaceDN w:val="0"/>
              <w:adjustRightInd w:val="0"/>
              <w:jc w:val="center"/>
              <w:rPr>
                <w:sz w:val="24"/>
                <w:szCs w:val="24"/>
              </w:rPr>
            </w:pPr>
          </w:p>
        </w:tc>
        <w:tc>
          <w:tcPr>
            <w:tcW w:w="1984" w:type="dxa"/>
            <w:vMerge/>
          </w:tcPr>
          <w:p w:rsidR="003465A5" w:rsidRPr="00224DD0" w:rsidRDefault="003465A5" w:rsidP="00BE5950">
            <w:pPr>
              <w:widowControl w:val="0"/>
              <w:autoSpaceDE w:val="0"/>
              <w:autoSpaceDN w:val="0"/>
              <w:adjustRightInd w:val="0"/>
              <w:jc w:val="center"/>
              <w:rPr>
                <w:sz w:val="24"/>
                <w:szCs w:val="24"/>
              </w:rPr>
            </w:pPr>
          </w:p>
        </w:tc>
        <w:tc>
          <w:tcPr>
            <w:tcW w:w="2834" w:type="dxa"/>
            <w:vMerge/>
          </w:tcPr>
          <w:p w:rsidR="003465A5" w:rsidRPr="00224DD0" w:rsidRDefault="003465A5" w:rsidP="00BE5950">
            <w:pPr>
              <w:widowControl w:val="0"/>
              <w:autoSpaceDE w:val="0"/>
              <w:autoSpaceDN w:val="0"/>
              <w:adjustRightInd w:val="0"/>
              <w:jc w:val="center"/>
              <w:rPr>
                <w:sz w:val="24"/>
                <w:szCs w:val="24"/>
              </w:rPr>
            </w:pPr>
          </w:p>
        </w:tc>
        <w:tc>
          <w:tcPr>
            <w:tcW w:w="1526"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3465A5" w:rsidRPr="00224DD0" w:rsidRDefault="003465A5" w:rsidP="00BE5950">
            <w:pPr>
              <w:widowControl w:val="0"/>
              <w:autoSpaceDE w:val="0"/>
              <w:autoSpaceDN w:val="0"/>
              <w:adjustRightInd w:val="0"/>
              <w:jc w:val="center"/>
              <w:rPr>
                <w:sz w:val="24"/>
                <w:szCs w:val="24"/>
              </w:rPr>
            </w:pPr>
          </w:p>
        </w:tc>
      </w:tr>
      <w:tr w:rsidR="003465A5" w:rsidRPr="00224DD0" w:rsidTr="005F6B2C">
        <w:tc>
          <w:tcPr>
            <w:tcW w:w="710"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1</w:t>
            </w:r>
          </w:p>
        </w:tc>
        <w:tc>
          <w:tcPr>
            <w:tcW w:w="2835"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2</w:t>
            </w:r>
          </w:p>
        </w:tc>
        <w:tc>
          <w:tcPr>
            <w:tcW w:w="1984"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3</w:t>
            </w:r>
          </w:p>
        </w:tc>
        <w:tc>
          <w:tcPr>
            <w:tcW w:w="2834"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4</w:t>
            </w:r>
          </w:p>
          <w:p w:rsidR="003465A5" w:rsidRPr="00224DD0" w:rsidRDefault="003465A5" w:rsidP="00BE5950">
            <w:pPr>
              <w:widowControl w:val="0"/>
              <w:autoSpaceDE w:val="0"/>
              <w:autoSpaceDN w:val="0"/>
              <w:adjustRightInd w:val="0"/>
              <w:jc w:val="center"/>
              <w:rPr>
                <w:sz w:val="24"/>
                <w:szCs w:val="24"/>
              </w:rPr>
            </w:pPr>
            <w:r w:rsidRPr="00224DD0">
              <w:rPr>
                <w:sz w:val="24"/>
                <w:szCs w:val="24"/>
              </w:rPr>
              <w:t>5</w:t>
            </w:r>
          </w:p>
        </w:tc>
        <w:tc>
          <w:tcPr>
            <w:tcW w:w="1526"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6</w:t>
            </w:r>
          </w:p>
        </w:tc>
        <w:tc>
          <w:tcPr>
            <w:tcW w:w="1384"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7</w:t>
            </w:r>
          </w:p>
        </w:tc>
        <w:tc>
          <w:tcPr>
            <w:tcW w:w="1343"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8</w:t>
            </w:r>
          </w:p>
        </w:tc>
        <w:tc>
          <w:tcPr>
            <w:tcW w:w="1559"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9</w:t>
            </w:r>
          </w:p>
        </w:tc>
        <w:tc>
          <w:tcPr>
            <w:tcW w:w="1843" w:type="dxa"/>
          </w:tcPr>
          <w:p w:rsidR="003465A5" w:rsidRPr="00224DD0" w:rsidRDefault="003465A5" w:rsidP="00BE5950">
            <w:pPr>
              <w:widowControl w:val="0"/>
              <w:autoSpaceDE w:val="0"/>
              <w:autoSpaceDN w:val="0"/>
              <w:adjustRightInd w:val="0"/>
              <w:jc w:val="center"/>
              <w:rPr>
                <w:sz w:val="24"/>
                <w:szCs w:val="24"/>
              </w:rPr>
            </w:pPr>
            <w:r w:rsidRPr="00224DD0">
              <w:rPr>
                <w:sz w:val="24"/>
                <w:szCs w:val="24"/>
              </w:rPr>
              <w:t>10</w:t>
            </w:r>
          </w:p>
        </w:tc>
      </w:tr>
      <w:tr w:rsidR="00BE5950" w:rsidRPr="00224DD0" w:rsidTr="00BE5950">
        <w:tc>
          <w:tcPr>
            <w:tcW w:w="16018" w:type="dxa"/>
            <w:gridSpan w:val="9"/>
          </w:tcPr>
          <w:p w:rsidR="00BE5950" w:rsidRPr="00224DD0" w:rsidRDefault="00BE5950" w:rsidP="00BE5950">
            <w:pPr>
              <w:widowControl w:val="0"/>
              <w:autoSpaceDE w:val="0"/>
              <w:autoSpaceDN w:val="0"/>
              <w:adjustRightInd w:val="0"/>
              <w:rPr>
                <w:sz w:val="24"/>
                <w:szCs w:val="24"/>
              </w:rPr>
            </w:pPr>
            <w:r w:rsidRPr="00224DD0">
              <w:t>подпрограмма «Активная политика занятости населения и социальная поддержка безработных»</w:t>
            </w:r>
          </w:p>
        </w:tc>
      </w:tr>
      <w:tr w:rsidR="002C5E46" w:rsidRPr="00224DD0" w:rsidTr="005F6B2C">
        <w:tc>
          <w:tcPr>
            <w:tcW w:w="710" w:type="dxa"/>
          </w:tcPr>
          <w:p w:rsidR="002C5E46" w:rsidRPr="00224DD0" w:rsidRDefault="002C5E46" w:rsidP="00BE5950">
            <w:pPr>
              <w:pStyle w:val="ConsPlusCell"/>
              <w:rPr>
                <w:rFonts w:ascii="Times New Roman" w:hAnsi="Times New Roman" w:cs="Times New Roman"/>
              </w:rPr>
            </w:pPr>
            <w:r w:rsidRPr="00224DD0">
              <w:rPr>
                <w:rFonts w:ascii="Times New Roman" w:hAnsi="Times New Roman" w:cs="Times New Roman"/>
              </w:rPr>
              <w:t>1</w:t>
            </w:r>
          </w:p>
        </w:tc>
        <w:tc>
          <w:tcPr>
            <w:tcW w:w="2835" w:type="dxa"/>
          </w:tcPr>
          <w:p w:rsidR="002C5E46" w:rsidRPr="00224DD0" w:rsidRDefault="002C5E46" w:rsidP="00BE5950">
            <w:pPr>
              <w:rPr>
                <w:color w:val="000000"/>
                <w:kern w:val="2"/>
              </w:rPr>
            </w:pPr>
            <w:r w:rsidRPr="00224DD0">
              <w:rPr>
                <w:color w:val="000000"/>
                <w:kern w:val="2"/>
              </w:rPr>
              <w:t>Основное мероприятие 1.</w:t>
            </w:r>
          </w:p>
          <w:p w:rsidR="002C5E46" w:rsidRPr="00224DD0" w:rsidRDefault="002C5E46" w:rsidP="00BE5950">
            <w:pPr>
              <w:widowControl w:val="0"/>
              <w:autoSpaceDE w:val="0"/>
              <w:autoSpaceDN w:val="0"/>
              <w:adjustRightInd w:val="0"/>
              <w:jc w:val="both"/>
              <w:outlineLvl w:val="3"/>
              <w:rPr>
                <w:sz w:val="28"/>
                <w:szCs w:val="28"/>
              </w:rPr>
            </w:pPr>
            <w:r w:rsidRPr="00224DD0">
              <w:t xml:space="preserve">Организация проведения оплачиваемых общественных работ </w:t>
            </w:r>
          </w:p>
          <w:p w:rsidR="002C5E46" w:rsidRPr="00224DD0" w:rsidRDefault="002C5E46" w:rsidP="00BE5950">
            <w:pPr>
              <w:rPr>
                <w:color w:val="000000"/>
                <w:kern w:val="2"/>
              </w:rPr>
            </w:pPr>
          </w:p>
        </w:tc>
        <w:tc>
          <w:tcPr>
            <w:tcW w:w="1984" w:type="dxa"/>
          </w:tcPr>
          <w:p w:rsidR="002C5E46" w:rsidRPr="00224DD0" w:rsidRDefault="002C5E46" w:rsidP="00DF7B2E">
            <w:r w:rsidRPr="00224DD0">
              <w:t xml:space="preserve">Администрация Романовского сельского поселения, ГКУ РО «Центр занятости населения </w:t>
            </w:r>
            <w:r>
              <w:t>Роман</w:t>
            </w:r>
            <w:r w:rsidRPr="00224DD0">
              <w:t xml:space="preserve">овского района»               </w:t>
            </w:r>
          </w:p>
        </w:tc>
        <w:tc>
          <w:tcPr>
            <w:tcW w:w="2834"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31.12.20</w:t>
            </w:r>
            <w:r>
              <w:rPr>
                <w:sz w:val="24"/>
                <w:szCs w:val="24"/>
              </w:rPr>
              <w:t>18</w:t>
            </w:r>
          </w:p>
        </w:tc>
        <w:tc>
          <w:tcPr>
            <w:tcW w:w="1526"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01.01.201</w:t>
            </w:r>
            <w:r>
              <w:rPr>
                <w:sz w:val="24"/>
                <w:szCs w:val="24"/>
              </w:rPr>
              <w:t>8</w:t>
            </w:r>
          </w:p>
        </w:tc>
        <w:tc>
          <w:tcPr>
            <w:tcW w:w="1384"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31.12.201</w:t>
            </w:r>
            <w:r>
              <w:rPr>
                <w:sz w:val="24"/>
                <w:szCs w:val="24"/>
              </w:rPr>
              <w:t>8</w:t>
            </w:r>
          </w:p>
        </w:tc>
        <w:tc>
          <w:tcPr>
            <w:tcW w:w="1343" w:type="dxa"/>
          </w:tcPr>
          <w:p w:rsidR="002C5E46" w:rsidRPr="00224DD0" w:rsidRDefault="002C5E46" w:rsidP="002B2BD9">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t xml:space="preserve">Обеспечение временной работой 1 безработных и ищущих работу </w:t>
            </w:r>
            <w:r w:rsidRPr="00224DD0">
              <w:rPr>
                <w:rFonts w:ascii="Times New Roman" w:hAnsi="Times New Roman" w:cs="Times New Roman"/>
                <w:kern w:val="2"/>
                <w:sz w:val="22"/>
                <w:szCs w:val="22"/>
              </w:rPr>
              <w:lastRenderedPageBreak/>
              <w:t>граждан.</w:t>
            </w:r>
          </w:p>
        </w:tc>
        <w:tc>
          <w:tcPr>
            <w:tcW w:w="1559" w:type="dxa"/>
          </w:tcPr>
          <w:p w:rsidR="002C5E46" w:rsidRPr="00224DD0" w:rsidRDefault="002C5E46" w:rsidP="00A4323A">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lastRenderedPageBreak/>
              <w:t xml:space="preserve">Обеспечение временной работой </w:t>
            </w:r>
            <w:r w:rsidR="00A4323A">
              <w:rPr>
                <w:rFonts w:ascii="Times New Roman" w:hAnsi="Times New Roman" w:cs="Times New Roman"/>
                <w:kern w:val="2"/>
                <w:sz w:val="22"/>
                <w:szCs w:val="22"/>
              </w:rPr>
              <w:t>4</w:t>
            </w:r>
            <w:r w:rsidRPr="00224DD0">
              <w:rPr>
                <w:rFonts w:ascii="Times New Roman" w:hAnsi="Times New Roman" w:cs="Times New Roman"/>
                <w:kern w:val="2"/>
                <w:sz w:val="22"/>
                <w:szCs w:val="22"/>
              </w:rPr>
              <w:t xml:space="preserve"> безработных и ищущих работу граждан.</w:t>
            </w:r>
          </w:p>
        </w:tc>
        <w:tc>
          <w:tcPr>
            <w:tcW w:w="1843" w:type="dxa"/>
          </w:tcPr>
          <w:p w:rsidR="002C5E46" w:rsidRPr="00224DD0" w:rsidRDefault="002C5E46" w:rsidP="00DF7B2E"/>
        </w:tc>
      </w:tr>
      <w:tr w:rsidR="002C5E46" w:rsidRPr="00224DD0" w:rsidTr="005F6B2C">
        <w:tc>
          <w:tcPr>
            <w:tcW w:w="710" w:type="dxa"/>
          </w:tcPr>
          <w:p w:rsidR="002C5E46" w:rsidRPr="00224DD0" w:rsidRDefault="002C5E46" w:rsidP="00BE5950">
            <w:pPr>
              <w:pStyle w:val="ConsPlusCell"/>
              <w:rPr>
                <w:rFonts w:ascii="Times New Roman" w:hAnsi="Times New Roman" w:cs="Times New Roman"/>
              </w:rPr>
            </w:pPr>
            <w:r w:rsidRPr="00224DD0">
              <w:rPr>
                <w:rFonts w:ascii="Times New Roman" w:hAnsi="Times New Roman" w:cs="Times New Roman"/>
              </w:rPr>
              <w:lastRenderedPageBreak/>
              <w:t>2</w:t>
            </w:r>
          </w:p>
        </w:tc>
        <w:tc>
          <w:tcPr>
            <w:tcW w:w="2835" w:type="dxa"/>
          </w:tcPr>
          <w:p w:rsidR="002C5E46" w:rsidRPr="00224DD0" w:rsidRDefault="002C5E46" w:rsidP="00BE5950">
            <w:pPr>
              <w:rPr>
                <w:color w:val="000000"/>
                <w:kern w:val="2"/>
              </w:rPr>
            </w:pPr>
            <w:r w:rsidRPr="00224DD0">
              <w:rPr>
                <w:color w:val="000000"/>
                <w:kern w:val="2"/>
              </w:rPr>
              <w:t>Основное мероприятие 2.</w:t>
            </w:r>
          </w:p>
          <w:p w:rsidR="002C5E46" w:rsidRPr="00224DD0" w:rsidRDefault="002C5E46" w:rsidP="00BE5950">
            <w:pPr>
              <w:outlineLvl w:val="0"/>
            </w:pPr>
            <w:r w:rsidRPr="00224DD0">
              <w:t>Организации временного трудоустройства:</w:t>
            </w:r>
          </w:p>
          <w:p w:rsidR="002C5E46" w:rsidRPr="00224DD0" w:rsidRDefault="002C5E46" w:rsidP="00BE5950">
            <w:pPr>
              <w:outlineLvl w:val="0"/>
            </w:pPr>
            <w:r w:rsidRPr="00224DD0">
              <w:t xml:space="preserve">несовершеннолетних граждан в возрасте от 14 до 18 лет в свободное от учебы время; </w:t>
            </w:r>
          </w:p>
          <w:p w:rsidR="002C5E46" w:rsidRPr="00224DD0" w:rsidRDefault="002C5E46" w:rsidP="00BE5950">
            <w:pPr>
              <w:rPr>
                <w:color w:val="000000"/>
                <w:kern w:val="2"/>
              </w:rPr>
            </w:pPr>
          </w:p>
        </w:tc>
        <w:tc>
          <w:tcPr>
            <w:tcW w:w="1984" w:type="dxa"/>
          </w:tcPr>
          <w:p w:rsidR="002C5E46" w:rsidRPr="00224DD0" w:rsidRDefault="002C5E46" w:rsidP="00DF7B2E">
            <w:r w:rsidRPr="00224DD0">
              <w:t xml:space="preserve">Администрация Романовского сельского поселения, ГКУ РО «Центр занятости населения </w:t>
            </w:r>
            <w:r>
              <w:t>Роман</w:t>
            </w:r>
            <w:r w:rsidRPr="00224DD0">
              <w:t xml:space="preserve">овского района»               </w:t>
            </w:r>
          </w:p>
        </w:tc>
        <w:tc>
          <w:tcPr>
            <w:tcW w:w="2834" w:type="dxa"/>
          </w:tcPr>
          <w:p w:rsidR="002C5E46" w:rsidRPr="00224DD0" w:rsidRDefault="002C5E46" w:rsidP="00DF7B2E">
            <w:pPr>
              <w:widowControl w:val="0"/>
              <w:autoSpaceDE w:val="0"/>
              <w:autoSpaceDN w:val="0"/>
              <w:adjustRightInd w:val="0"/>
              <w:jc w:val="center"/>
              <w:rPr>
                <w:sz w:val="24"/>
                <w:szCs w:val="24"/>
              </w:rPr>
            </w:pPr>
            <w:r w:rsidRPr="00224DD0">
              <w:rPr>
                <w:sz w:val="24"/>
                <w:szCs w:val="24"/>
              </w:rPr>
              <w:t>01.01.201</w:t>
            </w:r>
            <w:r>
              <w:rPr>
                <w:sz w:val="24"/>
                <w:szCs w:val="24"/>
              </w:rPr>
              <w:t>8</w:t>
            </w:r>
          </w:p>
          <w:p w:rsidR="002C5E46" w:rsidRPr="00224DD0" w:rsidRDefault="002C5E46" w:rsidP="002C5E46">
            <w:pPr>
              <w:widowControl w:val="0"/>
              <w:autoSpaceDE w:val="0"/>
              <w:autoSpaceDN w:val="0"/>
              <w:adjustRightInd w:val="0"/>
              <w:jc w:val="center"/>
              <w:rPr>
                <w:sz w:val="24"/>
                <w:szCs w:val="24"/>
              </w:rPr>
            </w:pPr>
            <w:r w:rsidRPr="00224DD0">
              <w:rPr>
                <w:sz w:val="24"/>
                <w:szCs w:val="24"/>
              </w:rPr>
              <w:t>31.12.20</w:t>
            </w:r>
            <w:r>
              <w:rPr>
                <w:sz w:val="24"/>
                <w:szCs w:val="24"/>
              </w:rPr>
              <w:t>18</w:t>
            </w:r>
          </w:p>
        </w:tc>
        <w:tc>
          <w:tcPr>
            <w:tcW w:w="1526"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01.01.201</w:t>
            </w:r>
            <w:r>
              <w:rPr>
                <w:sz w:val="24"/>
                <w:szCs w:val="24"/>
              </w:rPr>
              <w:t>8</w:t>
            </w:r>
          </w:p>
        </w:tc>
        <w:tc>
          <w:tcPr>
            <w:tcW w:w="1384"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31.12.201</w:t>
            </w:r>
            <w:r>
              <w:rPr>
                <w:sz w:val="24"/>
                <w:szCs w:val="24"/>
              </w:rPr>
              <w:t>8</w:t>
            </w:r>
          </w:p>
        </w:tc>
        <w:tc>
          <w:tcPr>
            <w:tcW w:w="1343" w:type="dxa"/>
          </w:tcPr>
          <w:p w:rsidR="002C5E46" w:rsidRPr="00224DD0" w:rsidRDefault="002C5E46" w:rsidP="00BE5950">
            <w:pPr>
              <w:outlineLvl w:val="0"/>
            </w:pPr>
            <w:r w:rsidRPr="00224DD0">
              <w:t>Организации временного трудоустройства:</w:t>
            </w:r>
          </w:p>
          <w:p w:rsidR="002C5E46" w:rsidRPr="00224DD0" w:rsidRDefault="002C5E46" w:rsidP="002C5E46">
            <w:pPr>
              <w:pStyle w:val="ConsPlusCell"/>
              <w:jc w:val="both"/>
              <w:rPr>
                <w:rFonts w:ascii="Times New Roman" w:hAnsi="Times New Roman" w:cs="Times New Roman"/>
                <w:kern w:val="2"/>
              </w:rPr>
            </w:pPr>
            <w:r w:rsidRPr="00224DD0">
              <w:rPr>
                <w:rFonts w:ascii="Times New Roman" w:hAnsi="Times New Roman" w:cs="Times New Roman"/>
              </w:rPr>
              <w:t>несовершеннолетних граждан в возрасте от 14 до 18 лет в свободное от учебы время 2 чел.</w:t>
            </w:r>
          </w:p>
        </w:tc>
        <w:tc>
          <w:tcPr>
            <w:tcW w:w="1559" w:type="dxa"/>
          </w:tcPr>
          <w:p w:rsidR="002C5E46" w:rsidRPr="00224DD0" w:rsidRDefault="002C5E46" w:rsidP="002C5E46">
            <w:pPr>
              <w:jc w:val="center"/>
            </w:pPr>
            <w:r>
              <w:t>Трудоустроено 1</w:t>
            </w:r>
            <w:r w:rsidRPr="00224DD0">
              <w:t xml:space="preserve"> несовершеннолетни</w:t>
            </w:r>
            <w:r>
              <w:t>й</w:t>
            </w:r>
            <w:r w:rsidRPr="00224DD0">
              <w:t xml:space="preserve"> граждан</w:t>
            </w:r>
            <w:r>
              <w:t>ин</w:t>
            </w:r>
            <w:r w:rsidRPr="00224DD0">
              <w:t xml:space="preserve"> в возрасте от 14 до 18 лет</w:t>
            </w:r>
          </w:p>
        </w:tc>
        <w:tc>
          <w:tcPr>
            <w:tcW w:w="1843" w:type="dxa"/>
          </w:tcPr>
          <w:p w:rsidR="002C5E46" w:rsidRPr="00224DD0" w:rsidRDefault="002C5E46" w:rsidP="00DF7B2E">
            <w:r>
              <w:rPr>
                <w:kern w:val="2"/>
              </w:rPr>
              <w:t>-</w:t>
            </w:r>
            <w:r w:rsidRPr="003465A5">
              <w:rPr>
                <w:kern w:val="2"/>
              </w:rPr>
              <w:t>.</w:t>
            </w:r>
          </w:p>
        </w:tc>
      </w:tr>
      <w:tr w:rsidR="002C5E46" w:rsidRPr="00224DD0" w:rsidTr="005F6B2C">
        <w:tc>
          <w:tcPr>
            <w:tcW w:w="710" w:type="dxa"/>
          </w:tcPr>
          <w:p w:rsidR="002C5E46" w:rsidRPr="00224DD0" w:rsidRDefault="002C5E46" w:rsidP="00BE5950">
            <w:pPr>
              <w:pStyle w:val="ConsPlusCell"/>
              <w:rPr>
                <w:rFonts w:ascii="Times New Roman" w:hAnsi="Times New Roman" w:cs="Times New Roman"/>
              </w:rPr>
            </w:pPr>
            <w:r w:rsidRPr="00224DD0">
              <w:rPr>
                <w:rFonts w:ascii="Times New Roman" w:hAnsi="Times New Roman" w:cs="Times New Roman"/>
              </w:rPr>
              <w:t>1.2</w:t>
            </w:r>
          </w:p>
        </w:tc>
        <w:tc>
          <w:tcPr>
            <w:tcW w:w="2835" w:type="dxa"/>
          </w:tcPr>
          <w:p w:rsidR="002C5E46" w:rsidRPr="00224DD0" w:rsidRDefault="002C5E46" w:rsidP="00BE5950">
            <w:pPr>
              <w:rPr>
                <w:color w:val="000000"/>
                <w:kern w:val="2"/>
              </w:rPr>
            </w:pPr>
            <w:r w:rsidRPr="00224DD0">
              <w:rPr>
                <w:color w:val="000000"/>
                <w:kern w:val="2"/>
              </w:rPr>
              <w:t>Контрольное событие программы</w:t>
            </w:r>
          </w:p>
        </w:tc>
        <w:tc>
          <w:tcPr>
            <w:tcW w:w="1984" w:type="dxa"/>
          </w:tcPr>
          <w:p w:rsidR="002C5E46" w:rsidRPr="00224DD0" w:rsidRDefault="002C5E46" w:rsidP="00DF7B2E">
            <w:r w:rsidRPr="00224DD0">
              <w:t xml:space="preserve">Администрация Романовского сельского поселения, ГКУ РО «Центр занятости населения </w:t>
            </w:r>
            <w:r>
              <w:t>Роман</w:t>
            </w:r>
            <w:r w:rsidRPr="00224DD0">
              <w:t xml:space="preserve">овского района»               </w:t>
            </w:r>
          </w:p>
        </w:tc>
        <w:tc>
          <w:tcPr>
            <w:tcW w:w="2834" w:type="dxa"/>
          </w:tcPr>
          <w:p w:rsidR="002C5E46" w:rsidRPr="00224DD0" w:rsidRDefault="002C5E46" w:rsidP="002C5E46">
            <w:pPr>
              <w:widowControl w:val="0"/>
              <w:autoSpaceDE w:val="0"/>
              <w:autoSpaceDN w:val="0"/>
              <w:adjustRightInd w:val="0"/>
              <w:jc w:val="center"/>
              <w:rPr>
                <w:sz w:val="24"/>
                <w:szCs w:val="24"/>
              </w:rPr>
            </w:pPr>
            <w:r w:rsidRPr="00224DD0">
              <w:rPr>
                <w:sz w:val="24"/>
                <w:szCs w:val="24"/>
              </w:rPr>
              <w:t>31.12.201</w:t>
            </w:r>
            <w:r>
              <w:rPr>
                <w:sz w:val="24"/>
                <w:szCs w:val="24"/>
              </w:rPr>
              <w:t>8</w:t>
            </w:r>
          </w:p>
        </w:tc>
        <w:tc>
          <w:tcPr>
            <w:tcW w:w="1526" w:type="dxa"/>
          </w:tcPr>
          <w:p w:rsidR="002C5E46" w:rsidRPr="00224DD0" w:rsidRDefault="002C5E46" w:rsidP="00BE5950">
            <w:pPr>
              <w:widowControl w:val="0"/>
              <w:autoSpaceDE w:val="0"/>
              <w:autoSpaceDN w:val="0"/>
              <w:adjustRightInd w:val="0"/>
              <w:jc w:val="center"/>
              <w:rPr>
                <w:sz w:val="24"/>
                <w:szCs w:val="24"/>
              </w:rPr>
            </w:pPr>
            <w:r w:rsidRPr="00224DD0">
              <w:rPr>
                <w:sz w:val="24"/>
                <w:szCs w:val="24"/>
              </w:rPr>
              <w:t>х</w:t>
            </w:r>
          </w:p>
        </w:tc>
        <w:tc>
          <w:tcPr>
            <w:tcW w:w="1384" w:type="dxa"/>
          </w:tcPr>
          <w:p w:rsidR="002C5E46" w:rsidRPr="00224DD0" w:rsidRDefault="002C5E46" w:rsidP="00BE5950">
            <w:pPr>
              <w:widowControl w:val="0"/>
              <w:autoSpaceDE w:val="0"/>
              <w:autoSpaceDN w:val="0"/>
              <w:adjustRightInd w:val="0"/>
              <w:jc w:val="center"/>
              <w:rPr>
                <w:sz w:val="24"/>
                <w:szCs w:val="24"/>
              </w:rPr>
            </w:pPr>
            <w:r w:rsidRPr="00224DD0">
              <w:rPr>
                <w:sz w:val="24"/>
                <w:szCs w:val="24"/>
              </w:rPr>
              <w:t>х</w:t>
            </w:r>
          </w:p>
        </w:tc>
        <w:tc>
          <w:tcPr>
            <w:tcW w:w="1343" w:type="dxa"/>
          </w:tcPr>
          <w:p w:rsidR="002C5E46" w:rsidRPr="00224DD0" w:rsidRDefault="002C5E46" w:rsidP="00BE5950">
            <w:pPr>
              <w:jc w:val="center"/>
              <w:outlineLvl w:val="0"/>
            </w:pPr>
            <w:r w:rsidRPr="00224DD0">
              <w:t>х</w:t>
            </w:r>
          </w:p>
        </w:tc>
        <w:tc>
          <w:tcPr>
            <w:tcW w:w="1559" w:type="dxa"/>
          </w:tcPr>
          <w:p w:rsidR="002C5E46" w:rsidRPr="00224DD0" w:rsidRDefault="002C5E46" w:rsidP="00BE5950">
            <w:pPr>
              <w:pStyle w:val="ConsPlusCell"/>
              <w:jc w:val="center"/>
              <w:rPr>
                <w:rFonts w:ascii="Times New Roman" w:hAnsi="Times New Roman" w:cs="Times New Roman"/>
                <w:kern w:val="2"/>
                <w:sz w:val="22"/>
                <w:szCs w:val="22"/>
              </w:rPr>
            </w:pPr>
            <w:r w:rsidRPr="00224DD0">
              <w:rPr>
                <w:rFonts w:ascii="Times New Roman" w:hAnsi="Times New Roman" w:cs="Times New Roman"/>
                <w:kern w:val="2"/>
                <w:sz w:val="22"/>
                <w:szCs w:val="22"/>
              </w:rPr>
              <w:t>х</w:t>
            </w:r>
          </w:p>
        </w:tc>
        <w:tc>
          <w:tcPr>
            <w:tcW w:w="1843" w:type="dxa"/>
          </w:tcPr>
          <w:p w:rsidR="002C5E46" w:rsidRPr="00224DD0" w:rsidRDefault="002C5E46" w:rsidP="00BE5950">
            <w:pPr>
              <w:widowControl w:val="0"/>
              <w:autoSpaceDE w:val="0"/>
              <w:autoSpaceDN w:val="0"/>
              <w:adjustRightInd w:val="0"/>
              <w:jc w:val="center"/>
              <w:rPr>
                <w:sz w:val="24"/>
                <w:szCs w:val="24"/>
              </w:rPr>
            </w:pPr>
            <w:r w:rsidRPr="00224DD0">
              <w:rPr>
                <w:sz w:val="24"/>
                <w:szCs w:val="24"/>
              </w:rPr>
              <w:t>х</w:t>
            </w:r>
          </w:p>
        </w:tc>
      </w:tr>
    </w:tbl>
    <w:p w:rsidR="00356911" w:rsidRDefault="00356911"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1A6E79" w:rsidRDefault="001A6E79" w:rsidP="00BE5950">
      <w:pPr>
        <w:jc w:val="right"/>
        <w:rPr>
          <w:sz w:val="24"/>
          <w:szCs w:val="24"/>
        </w:rPr>
        <w:sectPr w:rsidR="001A6E79" w:rsidSect="001A6E79">
          <w:footerReference w:type="even" r:id="rId12"/>
          <w:footerReference w:type="default" r:id="rId13"/>
          <w:pgSz w:w="16838" w:h="11906" w:orient="landscape"/>
          <w:pgMar w:top="851" w:right="1134" w:bottom="1701" w:left="1134" w:header="709" w:footer="709" w:gutter="0"/>
          <w:cols w:space="708"/>
          <w:docGrid w:linePitch="360"/>
        </w:sectPr>
      </w:pPr>
    </w:p>
    <w:p w:rsidR="004F03CA" w:rsidRDefault="004F03CA" w:rsidP="00BE5950">
      <w:pPr>
        <w:jc w:val="right"/>
        <w:rPr>
          <w:sz w:val="24"/>
          <w:szCs w:val="24"/>
        </w:rPr>
      </w:pPr>
    </w:p>
    <w:p w:rsidR="004F03CA" w:rsidRDefault="004F03CA" w:rsidP="00BE5950">
      <w:pPr>
        <w:jc w:val="right"/>
        <w:rPr>
          <w:sz w:val="24"/>
          <w:szCs w:val="24"/>
        </w:rPr>
      </w:pPr>
    </w:p>
    <w:p w:rsidR="00BE5950" w:rsidRPr="00224DD0" w:rsidRDefault="00BE5950" w:rsidP="00BE5950">
      <w:pPr>
        <w:jc w:val="right"/>
        <w:rPr>
          <w:sz w:val="24"/>
          <w:szCs w:val="24"/>
        </w:rPr>
      </w:pPr>
      <w:r w:rsidRPr="00224DD0">
        <w:rPr>
          <w:sz w:val="24"/>
          <w:szCs w:val="24"/>
        </w:rPr>
        <w:t>таблица №4</w:t>
      </w:r>
    </w:p>
    <w:p w:rsidR="00BE5950" w:rsidRPr="00224DD0" w:rsidRDefault="00BE5950" w:rsidP="00BE5950">
      <w:pPr>
        <w:jc w:val="right"/>
        <w:rPr>
          <w:sz w:val="24"/>
          <w:szCs w:val="24"/>
        </w:rPr>
      </w:pPr>
      <w:r w:rsidRPr="00224DD0">
        <w:rPr>
          <w:sz w:val="24"/>
          <w:szCs w:val="24"/>
        </w:rPr>
        <w:tab/>
        <w:t xml:space="preserve">к приложению </w:t>
      </w:r>
      <w:r w:rsidR="00623EC5">
        <w:rPr>
          <w:sz w:val="24"/>
          <w:szCs w:val="24"/>
        </w:rPr>
        <w:t>1</w:t>
      </w:r>
    </w:p>
    <w:p w:rsidR="002B2BD9" w:rsidRPr="00224DD0" w:rsidRDefault="002B2BD9" w:rsidP="00BE5950">
      <w:pPr>
        <w:jc w:val="right"/>
        <w:rPr>
          <w:sz w:val="24"/>
          <w:szCs w:val="24"/>
        </w:rPr>
      </w:pPr>
    </w:p>
    <w:p w:rsidR="00BE5950" w:rsidRPr="00224DD0" w:rsidRDefault="00BE5950" w:rsidP="00BE5950">
      <w:pPr>
        <w:tabs>
          <w:tab w:val="left" w:pos="13940"/>
        </w:tabs>
        <w:rPr>
          <w:sz w:val="24"/>
          <w:szCs w:val="24"/>
        </w:rPr>
      </w:pPr>
    </w:p>
    <w:p w:rsidR="005F6B2C" w:rsidRDefault="005F6B2C" w:rsidP="005F6B2C">
      <w:pPr>
        <w:widowControl w:val="0"/>
        <w:autoSpaceDE w:val="0"/>
        <w:autoSpaceDN w:val="0"/>
        <w:adjustRightInd w:val="0"/>
        <w:jc w:val="center"/>
        <w:rPr>
          <w:sz w:val="24"/>
          <w:szCs w:val="24"/>
        </w:rPr>
      </w:pPr>
      <w:r>
        <w:rPr>
          <w:sz w:val="24"/>
          <w:szCs w:val="24"/>
        </w:rPr>
        <w:t>Сведения</w:t>
      </w:r>
    </w:p>
    <w:p w:rsidR="005F6B2C" w:rsidRDefault="005F6B2C" w:rsidP="005F6B2C">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5F6B2C" w:rsidRDefault="005F6B2C" w:rsidP="005F6B2C">
      <w:pPr>
        <w:widowControl w:val="0"/>
        <w:autoSpaceDE w:val="0"/>
        <w:autoSpaceDN w:val="0"/>
        <w:adjustRightInd w:val="0"/>
        <w:jc w:val="center"/>
        <w:rPr>
          <w:sz w:val="24"/>
          <w:szCs w:val="24"/>
        </w:rPr>
      </w:pPr>
      <w:r>
        <w:rPr>
          <w:sz w:val="24"/>
          <w:szCs w:val="24"/>
        </w:rPr>
        <w:t xml:space="preserve">муниципальной  программы Романовского сельского </w:t>
      </w:r>
      <w:r w:rsidRPr="005F6B2C">
        <w:rPr>
          <w:sz w:val="24"/>
          <w:szCs w:val="24"/>
        </w:rPr>
        <w:t xml:space="preserve">поселения </w:t>
      </w:r>
      <w:r w:rsidRPr="005F6B2C">
        <w:rPr>
          <w:kern w:val="2"/>
          <w:sz w:val="24"/>
          <w:szCs w:val="24"/>
        </w:rPr>
        <w:t>«</w:t>
      </w:r>
      <w:r w:rsidRPr="005F6B2C">
        <w:rPr>
          <w:sz w:val="24"/>
          <w:szCs w:val="24"/>
        </w:rPr>
        <w:t>Содействие занятости населения</w:t>
      </w:r>
      <w:r w:rsidRPr="005F6B2C">
        <w:rPr>
          <w:bCs/>
          <w:kern w:val="2"/>
          <w:sz w:val="24"/>
          <w:szCs w:val="24"/>
        </w:rPr>
        <w:t>»</w:t>
      </w:r>
      <w:r w:rsidRPr="005F6B2C">
        <w:rPr>
          <w:sz w:val="24"/>
          <w:szCs w:val="24"/>
        </w:rPr>
        <w:t>за</w:t>
      </w:r>
      <w:r>
        <w:rPr>
          <w:sz w:val="24"/>
          <w:szCs w:val="24"/>
        </w:rPr>
        <w:t xml:space="preserve">  201</w:t>
      </w:r>
      <w:r w:rsidR="002C5E46">
        <w:rPr>
          <w:sz w:val="24"/>
          <w:szCs w:val="24"/>
        </w:rPr>
        <w:t>8</w:t>
      </w:r>
      <w:r>
        <w:rPr>
          <w:sz w:val="24"/>
          <w:szCs w:val="24"/>
        </w:rPr>
        <w:t xml:space="preserve"> год</w:t>
      </w:r>
    </w:p>
    <w:p w:rsidR="00BE5950" w:rsidRPr="00224DD0" w:rsidRDefault="00BE5950" w:rsidP="00BE5950">
      <w:pPr>
        <w:widowControl w:val="0"/>
        <w:autoSpaceDE w:val="0"/>
        <w:autoSpaceDN w:val="0"/>
        <w:adjustRightInd w:val="0"/>
        <w:jc w:val="center"/>
        <w:rPr>
          <w:sz w:val="24"/>
          <w:szCs w:val="24"/>
        </w:rPr>
      </w:pPr>
    </w:p>
    <w:tbl>
      <w:tblPr>
        <w:tblW w:w="11624" w:type="dxa"/>
        <w:tblInd w:w="-634" w:type="dxa"/>
        <w:tblLayout w:type="fixed"/>
        <w:tblCellMar>
          <w:left w:w="75" w:type="dxa"/>
          <w:right w:w="75" w:type="dxa"/>
        </w:tblCellMar>
        <w:tblLook w:val="0000"/>
      </w:tblPr>
      <w:tblGrid>
        <w:gridCol w:w="1985"/>
        <w:gridCol w:w="3402"/>
        <w:gridCol w:w="2693"/>
        <w:gridCol w:w="1701"/>
        <w:gridCol w:w="1134"/>
        <w:gridCol w:w="709"/>
      </w:tblGrid>
      <w:tr w:rsidR="003C0692" w:rsidRPr="00224DD0" w:rsidTr="001A6E79">
        <w:trPr>
          <w:trHeight w:val="871"/>
        </w:trPr>
        <w:tc>
          <w:tcPr>
            <w:tcW w:w="1985" w:type="dxa"/>
            <w:vMerge w:val="restart"/>
            <w:tcBorders>
              <w:top w:val="single" w:sz="4" w:space="0" w:color="auto"/>
              <w:left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Статус</w:t>
            </w:r>
          </w:p>
        </w:tc>
        <w:tc>
          <w:tcPr>
            <w:tcW w:w="3402" w:type="dxa"/>
            <w:vMerge w:val="restart"/>
            <w:tcBorders>
              <w:top w:val="single" w:sz="4" w:space="0" w:color="auto"/>
              <w:left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 xml:space="preserve">Наименование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 xml:space="preserve"> программы, подпрограммы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программы,</w:t>
            </w:r>
          </w:p>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основного мероприятия,</w:t>
            </w:r>
          </w:p>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мероприятия ВЦП</w:t>
            </w:r>
          </w:p>
        </w:tc>
        <w:tc>
          <w:tcPr>
            <w:tcW w:w="2693" w:type="dxa"/>
            <w:vMerge w:val="restart"/>
            <w:tcBorders>
              <w:top w:val="single" w:sz="4" w:space="0" w:color="auto"/>
              <w:left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tcPr>
          <w:p w:rsidR="003C0692" w:rsidRPr="00851C90" w:rsidRDefault="003C0692" w:rsidP="003C0692">
            <w:pPr>
              <w:pStyle w:val="ConsPlusCell"/>
              <w:ind w:left="-75"/>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 предусмотренных</w:t>
            </w:r>
          </w:p>
        </w:tc>
        <w:tc>
          <w:tcPr>
            <w:tcW w:w="709" w:type="dxa"/>
            <w:vMerge w:val="restart"/>
            <w:tcBorders>
              <w:top w:val="single" w:sz="4" w:space="0" w:color="auto"/>
              <w:left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 xml:space="preserve">Фактические </w:t>
            </w:r>
            <w:r w:rsidRPr="00224DD0">
              <w:rPr>
                <w:rFonts w:ascii="Times New Roman" w:hAnsi="Times New Roman"/>
                <w:sz w:val="24"/>
                <w:szCs w:val="24"/>
              </w:rPr>
              <w:br/>
              <w:t xml:space="preserve">расходы (тыс. руб.) </w:t>
            </w:r>
          </w:p>
        </w:tc>
      </w:tr>
      <w:tr w:rsidR="003C0692" w:rsidRPr="00224DD0" w:rsidTr="001A6E79">
        <w:trPr>
          <w:trHeight w:val="1760"/>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 xml:space="preserve">Объем   </w:t>
            </w:r>
            <w:r w:rsidRPr="00224DD0">
              <w:rPr>
                <w:rFonts w:ascii="Times New Roman" w:hAnsi="Times New Roman"/>
                <w:sz w:val="24"/>
                <w:szCs w:val="24"/>
              </w:rPr>
              <w:br/>
              <w:t xml:space="preserve">расходов, предусмотренных муниципальной  программой </w:t>
            </w:r>
            <w:r w:rsidRPr="00224DD0">
              <w:rPr>
                <w:rFonts w:ascii="Times New Roman" w:hAnsi="Times New Roman"/>
                <w:sz w:val="24"/>
                <w:szCs w:val="24"/>
              </w:rPr>
              <w:br/>
              <w:t>(тыс. руб.)</w:t>
            </w:r>
          </w:p>
        </w:tc>
        <w:tc>
          <w:tcPr>
            <w:tcW w:w="1134" w:type="dxa"/>
            <w:tcBorders>
              <w:top w:val="single" w:sz="4" w:space="0" w:color="auto"/>
              <w:left w:val="single" w:sz="4" w:space="0" w:color="auto"/>
              <w:bottom w:val="single" w:sz="4" w:space="0" w:color="auto"/>
              <w:right w:val="single" w:sz="4" w:space="0" w:color="auto"/>
            </w:tcBorders>
          </w:tcPr>
          <w:p w:rsidR="003C0692" w:rsidRPr="00224DD0" w:rsidRDefault="003C0692" w:rsidP="003C0692">
            <w:pPr>
              <w:pStyle w:val="ConsPlusCell"/>
              <w:ind w:left="-75"/>
              <w:jc w:val="center"/>
              <w:rPr>
                <w:rFonts w:ascii="Times New Roman" w:hAnsi="Times New Roman"/>
                <w:sz w:val="24"/>
                <w:szCs w:val="24"/>
              </w:rPr>
            </w:pPr>
            <w:r w:rsidRPr="00851C90">
              <w:rPr>
                <w:rFonts w:ascii="Times New Roman" w:hAnsi="Times New Roman"/>
                <w:sz w:val="24"/>
                <w:szCs w:val="24"/>
              </w:rPr>
              <w:t>Сводной бюджетной росписью</w:t>
            </w:r>
          </w:p>
        </w:tc>
        <w:tc>
          <w:tcPr>
            <w:tcW w:w="709" w:type="dxa"/>
            <w:vMerge/>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r>
      <w:tr w:rsidR="003C0692" w:rsidRPr="00224DD0" w:rsidTr="001A6E79">
        <w:tc>
          <w:tcPr>
            <w:tcW w:w="1985"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1</w:t>
            </w:r>
          </w:p>
        </w:tc>
        <w:tc>
          <w:tcPr>
            <w:tcW w:w="3402"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2</w:t>
            </w:r>
          </w:p>
        </w:tc>
        <w:tc>
          <w:tcPr>
            <w:tcW w:w="2693"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3</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4</w:t>
            </w:r>
          </w:p>
        </w:tc>
        <w:tc>
          <w:tcPr>
            <w:tcW w:w="1134"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Pr>
                <w:rFonts w:ascii="Times New Roman" w:hAnsi="Times New Roman"/>
                <w:sz w:val="24"/>
                <w:szCs w:val="24"/>
              </w:rPr>
              <w:t>6</w:t>
            </w:r>
          </w:p>
        </w:tc>
      </w:tr>
      <w:tr w:rsidR="002C5E46" w:rsidRPr="00224DD0" w:rsidTr="001A6E79">
        <w:trPr>
          <w:cantSplit/>
          <w:trHeight w:val="320"/>
        </w:trPr>
        <w:tc>
          <w:tcPr>
            <w:tcW w:w="1985" w:type="dxa"/>
            <w:vMerge w:val="restart"/>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sz w:val="24"/>
                <w:szCs w:val="24"/>
              </w:rPr>
              <w:br/>
              <w:t xml:space="preserve">программа      </w:t>
            </w:r>
          </w:p>
        </w:tc>
        <w:tc>
          <w:tcPr>
            <w:tcW w:w="3402" w:type="dxa"/>
            <w:vMerge w:val="restart"/>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w:t>
            </w:r>
            <w:r w:rsidRPr="00224DD0">
              <w:rPr>
                <w:rFonts w:ascii="Times New Roman" w:hAnsi="Times New Roman" w:cs="Times New Roman"/>
              </w:rPr>
              <w:t>Содействие занятости населения</w:t>
            </w:r>
            <w:r w:rsidRPr="00224DD0">
              <w:rPr>
                <w:rFonts w:ascii="Times New Roman" w:hAnsi="Times New Roman" w:cs="Times New Roman"/>
                <w:bCs/>
                <w:kern w:val="2"/>
                <w:sz w:val="24"/>
                <w:szCs w:val="24"/>
              </w:rPr>
              <w:t>»</w:t>
            </w:r>
          </w:p>
        </w:tc>
        <w:tc>
          <w:tcPr>
            <w:tcW w:w="2693" w:type="dxa"/>
            <w:tcBorders>
              <w:left w:val="single" w:sz="4" w:space="0" w:color="auto"/>
              <w:bottom w:val="single" w:sz="4" w:space="0" w:color="auto"/>
              <w:right w:val="single" w:sz="4" w:space="0" w:color="auto"/>
            </w:tcBorders>
          </w:tcPr>
          <w:p w:rsidR="002C5E46" w:rsidRDefault="002C5E46" w:rsidP="005F6B2C">
            <w:pPr>
              <w:pStyle w:val="ConsPlusCell"/>
              <w:rPr>
                <w:rFonts w:ascii="Times New Roman" w:hAnsi="Times New Roman"/>
                <w:sz w:val="24"/>
                <w:szCs w:val="24"/>
              </w:rPr>
            </w:pPr>
            <w:r>
              <w:rPr>
                <w:rFonts w:ascii="Times New Roman" w:hAnsi="Times New Roman"/>
                <w:sz w:val="24"/>
                <w:szCs w:val="24"/>
              </w:rPr>
              <w:t xml:space="preserve">всего                 </w:t>
            </w:r>
          </w:p>
        </w:tc>
        <w:tc>
          <w:tcPr>
            <w:tcW w:w="1701"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1134"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709"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82,9</w:t>
            </w:r>
          </w:p>
        </w:tc>
      </w:tr>
      <w:tr w:rsidR="003C0692" w:rsidRPr="00224DD0" w:rsidTr="001A6E79">
        <w:trPr>
          <w:cantSplit/>
          <w:trHeight w:val="309"/>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701" w:type="dxa"/>
            <w:tcBorders>
              <w:left w:val="single" w:sz="4" w:space="0" w:color="auto"/>
              <w:bottom w:val="single" w:sz="4" w:space="0" w:color="auto"/>
              <w:right w:val="single" w:sz="4" w:space="0" w:color="auto"/>
            </w:tcBorders>
          </w:tcPr>
          <w:p w:rsidR="003C0692" w:rsidRPr="00224DD0" w:rsidRDefault="002C5E46" w:rsidP="00DF7B2E">
            <w:pPr>
              <w:pStyle w:val="ConsPlusCell"/>
              <w:jc w:val="center"/>
              <w:rPr>
                <w:rFonts w:ascii="Times New Roman" w:hAnsi="Times New Roman"/>
                <w:sz w:val="24"/>
                <w:szCs w:val="24"/>
              </w:rPr>
            </w:pPr>
            <w:r>
              <w:rPr>
                <w:rFonts w:ascii="Times New Roman" w:hAnsi="Times New Roman"/>
                <w:sz w:val="24"/>
                <w:szCs w:val="24"/>
              </w:rPr>
              <w:t>83,0</w:t>
            </w:r>
          </w:p>
        </w:tc>
        <w:tc>
          <w:tcPr>
            <w:tcW w:w="1134" w:type="dxa"/>
            <w:tcBorders>
              <w:left w:val="single" w:sz="4" w:space="0" w:color="auto"/>
              <w:bottom w:val="single" w:sz="4" w:space="0" w:color="auto"/>
              <w:right w:val="single" w:sz="4" w:space="0" w:color="auto"/>
            </w:tcBorders>
          </w:tcPr>
          <w:p w:rsidR="003C0692" w:rsidRPr="00224DD0" w:rsidRDefault="002C5E46" w:rsidP="00D443BA">
            <w:pPr>
              <w:pStyle w:val="ConsPlusCell"/>
              <w:jc w:val="center"/>
              <w:rPr>
                <w:rFonts w:ascii="Times New Roman" w:hAnsi="Times New Roman"/>
                <w:sz w:val="24"/>
                <w:szCs w:val="24"/>
              </w:rPr>
            </w:pPr>
            <w:r>
              <w:rPr>
                <w:rFonts w:ascii="Times New Roman" w:hAnsi="Times New Roman"/>
                <w:sz w:val="24"/>
                <w:szCs w:val="24"/>
              </w:rPr>
              <w:t>83,0</w:t>
            </w:r>
          </w:p>
        </w:tc>
        <w:tc>
          <w:tcPr>
            <w:tcW w:w="709" w:type="dxa"/>
            <w:tcBorders>
              <w:left w:val="single" w:sz="4" w:space="0" w:color="auto"/>
              <w:bottom w:val="single" w:sz="4" w:space="0" w:color="auto"/>
              <w:right w:val="single" w:sz="4" w:space="0" w:color="auto"/>
            </w:tcBorders>
          </w:tcPr>
          <w:p w:rsidR="003C0692" w:rsidRPr="00224DD0" w:rsidRDefault="002C5E46" w:rsidP="00DF7B2E">
            <w:pPr>
              <w:pStyle w:val="ConsPlusCell"/>
              <w:jc w:val="center"/>
              <w:rPr>
                <w:rFonts w:ascii="Times New Roman" w:hAnsi="Times New Roman"/>
                <w:sz w:val="24"/>
                <w:szCs w:val="24"/>
              </w:rPr>
            </w:pPr>
            <w:r>
              <w:rPr>
                <w:rFonts w:ascii="Times New Roman" w:hAnsi="Times New Roman"/>
                <w:sz w:val="24"/>
                <w:szCs w:val="24"/>
              </w:rPr>
              <w:t>82,9</w:t>
            </w:r>
          </w:p>
        </w:tc>
      </w:tr>
      <w:tr w:rsidR="003C0692" w:rsidRPr="00224DD0" w:rsidTr="001A6E79">
        <w:trPr>
          <w:cantSplit/>
          <w:trHeight w:val="387"/>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1560FF" w:rsidRDefault="003C0692" w:rsidP="005F6B2C">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40"/>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6E5085" w:rsidRDefault="003C0692" w:rsidP="005F6B2C">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r>
      <w:tr w:rsidR="003C0692" w:rsidRPr="00224DD0" w:rsidTr="001A6E79">
        <w:trPr>
          <w:cantSplit/>
          <w:trHeight w:val="340"/>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r>
      <w:tr w:rsidR="003C0692" w:rsidRPr="00224DD0" w:rsidTr="001A6E79">
        <w:trPr>
          <w:cantSplit/>
          <w:trHeight w:val="340"/>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бюджета района</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403"/>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C5E46" w:rsidRPr="00224DD0" w:rsidTr="001A6E79">
        <w:trPr>
          <w:cantSplit/>
          <w:trHeight w:val="320"/>
        </w:trPr>
        <w:tc>
          <w:tcPr>
            <w:tcW w:w="1985" w:type="dxa"/>
            <w:vMerge w:val="restart"/>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r w:rsidRPr="00224DD0">
              <w:rPr>
                <w:rFonts w:ascii="Times New Roman" w:hAnsi="Times New Roman"/>
                <w:sz w:val="24"/>
                <w:szCs w:val="24"/>
              </w:rPr>
              <w:t xml:space="preserve">Подпрограмма 1 </w:t>
            </w:r>
          </w:p>
        </w:tc>
        <w:tc>
          <w:tcPr>
            <w:tcW w:w="3402" w:type="dxa"/>
            <w:vMerge w:val="restart"/>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cs="Times New Roman"/>
                <w:sz w:val="24"/>
                <w:szCs w:val="24"/>
              </w:rPr>
            </w:pPr>
            <w:r w:rsidRPr="00224DD0">
              <w:rPr>
                <w:rFonts w:ascii="Times New Roman" w:hAnsi="Times New Roman" w:cs="Times New Roman"/>
              </w:rPr>
              <w:t>«Активная политика занятости населения и социальная поддержка безработных»</w:t>
            </w:r>
          </w:p>
        </w:tc>
        <w:tc>
          <w:tcPr>
            <w:tcW w:w="2693" w:type="dxa"/>
            <w:tcBorders>
              <w:left w:val="single" w:sz="4" w:space="0" w:color="auto"/>
              <w:bottom w:val="single" w:sz="4" w:space="0" w:color="auto"/>
              <w:right w:val="single" w:sz="4" w:space="0" w:color="auto"/>
            </w:tcBorders>
          </w:tcPr>
          <w:p w:rsidR="002C5E46" w:rsidRDefault="002C5E46" w:rsidP="005F6B2C">
            <w:pPr>
              <w:pStyle w:val="ConsPlusCell"/>
              <w:rPr>
                <w:rFonts w:ascii="Times New Roman" w:hAnsi="Times New Roman"/>
                <w:sz w:val="24"/>
                <w:szCs w:val="24"/>
              </w:rPr>
            </w:pPr>
            <w:r>
              <w:rPr>
                <w:rFonts w:ascii="Times New Roman" w:hAnsi="Times New Roman"/>
                <w:sz w:val="24"/>
                <w:szCs w:val="24"/>
              </w:rPr>
              <w:t xml:space="preserve">всего                 </w:t>
            </w:r>
          </w:p>
        </w:tc>
        <w:tc>
          <w:tcPr>
            <w:tcW w:w="1701"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1134"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709"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82,9</w:t>
            </w:r>
          </w:p>
        </w:tc>
      </w:tr>
      <w:tr w:rsidR="002C5E46" w:rsidRPr="00224DD0" w:rsidTr="001A6E79">
        <w:trPr>
          <w:cantSplit/>
          <w:trHeight w:val="423"/>
        </w:trPr>
        <w:tc>
          <w:tcPr>
            <w:tcW w:w="1985" w:type="dxa"/>
            <w:vMerge/>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2C5E46" w:rsidRDefault="002C5E46" w:rsidP="005F6B2C">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701"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1134"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83,0</w:t>
            </w:r>
          </w:p>
        </w:tc>
        <w:tc>
          <w:tcPr>
            <w:tcW w:w="709"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82,9</w:t>
            </w:r>
          </w:p>
        </w:tc>
      </w:tr>
      <w:tr w:rsidR="003C0692" w:rsidRPr="00224DD0" w:rsidTr="001A6E79">
        <w:trPr>
          <w:cantSplit/>
          <w:trHeight w:val="423"/>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1560FF" w:rsidRDefault="003C0692" w:rsidP="005F6B2C">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r>
      <w:tr w:rsidR="003C0692" w:rsidRPr="00224DD0" w:rsidTr="001A6E79">
        <w:trPr>
          <w:cantSplit/>
          <w:trHeight w:val="423"/>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6E5085" w:rsidRDefault="003C0692" w:rsidP="005F6B2C">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67"/>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34"/>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бюджета района</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92"/>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25"/>
        </w:trPr>
        <w:tc>
          <w:tcPr>
            <w:tcW w:w="1985" w:type="dxa"/>
            <w:vMerge w:val="restart"/>
            <w:tcBorders>
              <w:left w:val="single" w:sz="4" w:space="0" w:color="auto"/>
              <w:right w:val="single" w:sz="4" w:space="0" w:color="auto"/>
            </w:tcBorders>
          </w:tcPr>
          <w:p w:rsidR="003C0692" w:rsidRPr="00224DD0" w:rsidRDefault="003C0692" w:rsidP="00BE5950">
            <w:pPr>
              <w:spacing w:line="228" w:lineRule="auto"/>
              <w:jc w:val="center"/>
              <w:rPr>
                <w:color w:val="000000"/>
                <w:kern w:val="2"/>
              </w:rPr>
            </w:pPr>
            <w:r w:rsidRPr="00224DD0">
              <w:rPr>
                <w:color w:val="000000"/>
                <w:kern w:val="2"/>
              </w:rPr>
              <w:t>Основное мероприятие 1</w:t>
            </w:r>
          </w:p>
          <w:p w:rsidR="003C0692" w:rsidRPr="00224DD0" w:rsidRDefault="003C0692" w:rsidP="00BE5950">
            <w:pPr>
              <w:spacing w:line="228" w:lineRule="auto"/>
              <w:jc w:val="center"/>
              <w:rPr>
                <w:color w:val="000000"/>
                <w:kern w:val="2"/>
              </w:rPr>
            </w:pPr>
          </w:p>
        </w:tc>
        <w:tc>
          <w:tcPr>
            <w:tcW w:w="3402" w:type="dxa"/>
            <w:vMerge w:val="restart"/>
            <w:tcBorders>
              <w:left w:val="single" w:sz="4" w:space="0" w:color="auto"/>
              <w:right w:val="single" w:sz="4" w:space="0" w:color="auto"/>
            </w:tcBorders>
          </w:tcPr>
          <w:p w:rsidR="003C0692" w:rsidRPr="00224DD0" w:rsidRDefault="003C0692" w:rsidP="00BE5950">
            <w:pPr>
              <w:widowControl w:val="0"/>
              <w:autoSpaceDE w:val="0"/>
              <w:autoSpaceDN w:val="0"/>
              <w:adjustRightInd w:val="0"/>
              <w:jc w:val="both"/>
              <w:outlineLvl w:val="3"/>
              <w:rPr>
                <w:sz w:val="28"/>
                <w:szCs w:val="28"/>
              </w:rPr>
            </w:pPr>
            <w:r w:rsidRPr="00224DD0">
              <w:t xml:space="preserve">Организация проведения оплачиваемых общественных работ </w:t>
            </w:r>
          </w:p>
          <w:p w:rsidR="003C0692" w:rsidRPr="00224DD0" w:rsidRDefault="003C0692" w:rsidP="00BE5950">
            <w:pPr>
              <w:pStyle w:val="af0"/>
              <w:rPr>
                <w:sz w:val="20"/>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всего                 </w:t>
            </w:r>
          </w:p>
        </w:tc>
        <w:tc>
          <w:tcPr>
            <w:tcW w:w="1701" w:type="dxa"/>
            <w:tcBorders>
              <w:left w:val="single" w:sz="4" w:space="0" w:color="auto"/>
              <w:bottom w:val="single" w:sz="4" w:space="0" w:color="auto"/>
              <w:right w:val="single" w:sz="4" w:space="0" w:color="auto"/>
            </w:tcBorders>
          </w:tcPr>
          <w:p w:rsidR="003C0692" w:rsidRPr="00224DD0" w:rsidRDefault="002C5E46" w:rsidP="00DF7B2E">
            <w:pPr>
              <w:pStyle w:val="ConsPlusCell"/>
              <w:jc w:val="center"/>
              <w:rPr>
                <w:rFonts w:ascii="Times New Roman" w:hAnsi="Times New Roman"/>
                <w:sz w:val="24"/>
                <w:szCs w:val="24"/>
              </w:rPr>
            </w:pPr>
            <w:r>
              <w:rPr>
                <w:rFonts w:ascii="Times New Roman" w:hAnsi="Times New Roman"/>
                <w:sz w:val="24"/>
                <w:szCs w:val="24"/>
              </w:rPr>
              <w:t>81,9</w:t>
            </w:r>
          </w:p>
        </w:tc>
        <w:tc>
          <w:tcPr>
            <w:tcW w:w="1134" w:type="dxa"/>
            <w:tcBorders>
              <w:left w:val="single" w:sz="4" w:space="0" w:color="auto"/>
              <w:bottom w:val="single" w:sz="4" w:space="0" w:color="auto"/>
              <w:right w:val="single" w:sz="4" w:space="0" w:color="auto"/>
            </w:tcBorders>
          </w:tcPr>
          <w:p w:rsidR="003C0692" w:rsidRPr="00224DD0" w:rsidRDefault="002C5E46" w:rsidP="00D443BA">
            <w:pPr>
              <w:pStyle w:val="ConsPlusCell"/>
              <w:jc w:val="center"/>
              <w:rPr>
                <w:rFonts w:ascii="Times New Roman" w:hAnsi="Times New Roman"/>
                <w:sz w:val="24"/>
                <w:szCs w:val="24"/>
              </w:rPr>
            </w:pPr>
            <w:r>
              <w:rPr>
                <w:rFonts w:ascii="Times New Roman" w:hAnsi="Times New Roman"/>
                <w:sz w:val="24"/>
                <w:szCs w:val="24"/>
              </w:rPr>
              <w:t>81,9</w:t>
            </w:r>
          </w:p>
        </w:tc>
        <w:tc>
          <w:tcPr>
            <w:tcW w:w="709" w:type="dxa"/>
            <w:tcBorders>
              <w:left w:val="single" w:sz="4" w:space="0" w:color="auto"/>
              <w:bottom w:val="single" w:sz="4" w:space="0" w:color="auto"/>
              <w:right w:val="single" w:sz="4" w:space="0" w:color="auto"/>
            </w:tcBorders>
          </w:tcPr>
          <w:p w:rsidR="003C0692" w:rsidRPr="00224DD0" w:rsidRDefault="002C5E46" w:rsidP="002C5E46">
            <w:pPr>
              <w:pStyle w:val="ConsPlusCell"/>
              <w:jc w:val="center"/>
              <w:rPr>
                <w:rFonts w:ascii="Times New Roman" w:hAnsi="Times New Roman"/>
                <w:sz w:val="24"/>
                <w:szCs w:val="24"/>
              </w:rPr>
            </w:pPr>
            <w:r>
              <w:rPr>
                <w:rFonts w:ascii="Times New Roman" w:hAnsi="Times New Roman"/>
                <w:sz w:val="24"/>
                <w:szCs w:val="24"/>
              </w:rPr>
              <w:t>81,8</w:t>
            </w:r>
          </w:p>
        </w:tc>
      </w:tr>
      <w:tr w:rsidR="002C5E46" w:rsidRPr="00224DD0" w:rsidTr="001A6E79">
        <w:trPr>
          <w:cantSplit/>
          <w:trHeight w:val="399"/>
        </w:trPr>
        <w:tc>
          <w:tcPr>
            <w:tcW w:w="1985" w:type="dxa"/>
            <w:vMerge/>
            <w:tcBorders>
              <w:left w:val="single" w:sz="4" w:space="0" w:color="auto"/>
              <w:right w:val="single" w:sz="4" w:space="0" w:color="auto"/>
            </w:tcBorders>
          </w:tcPr>
          <w:p w:rsidR="002C5E46" w:rsidRPr="00224DD0" w:rsidRDefault="002C5E46" w:rsidP="00BE5950">
            <w:pPr>
              <w:pStyle w:val="ConsPlusCell"/>
              <w:rPr>
                <w:rFonts w:ascii="Times New Roman" w:hAnsi="Times New Roman" w:cs="Times New Roman"/>
                <w:sz w:val="24"/>
                <w:szCs w:val="24"/>
              </w:rPr>
            </w:pPr>
          </w:p>
        </w:tc>
        <w:tc>
          <w:tcPr>
            <w:tcW w:w="3402" w:type="dxa"/>
            <w:vMerge/>
            <w:tcBorders>
              <w:left w:val="single" w:sz="4" w:space="0" w:color="auto"/>
              <w:right w:val="single" w:sz="4" w:space="0" w:color="auto"/>
            </w:tcBorders>
          </w:tcPr>
          <w:p w:rsidR="002C5E46" w:rsidRPr="00224DD0" w:rsidRDefault="002C5E46"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2C5E46" w:rsidRDefault="002C5E46" w:rsidP="005F6B2C">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701"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81,9</w:t>
            </w:r>
          </w:p>
        </w:tc>
        <w:tc>
          <w:tcPr>
            <w:tcW w:w="1134"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81,9</w:t>
            </w:r>
          </w:p>
        </w:tc>
        <w:tc>
          <w:tcPr>
            <w:tcW w:w="709"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81,8</w:t>
            </w:r>
          </w:p>
        </w:tc>
      </w:tr>
      <w:tr w:rsidR="003C0692" w:rsidRPr="00224DD0" w:rsidTr="001A6E79">
        <w:trPr>
          <w:cantSplit/>
          <w:trHeight w:val="302"/>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C0692" w:rsidRPr="001560FF" w:rsidRDefault="003C0692" w:rsidP="005F6B2C">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r>
      <w:tr w:rsidR="003C0692" w:rsidRPr="00224DD0" w:rsidTr="001A6E79">
        <w:trPr>
          <w:cantSplit/>
          <w:trHeight w:val="302"/>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C0692" w:rsidRPr="006E5085" w:rsidRDefault="003C0692" w:rsidP="005F6B2C">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p>
        </w:tc>
      </w:tr>
      <w:tr w:rsidR="003C0692" w:rsidRPr="00224DD0" w:rsidTr="001A6E79">
        <w:trPr>
          <w:cantSplit/>
          <w:trHeight w:val="302"/>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02"/>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бюджета района</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91"/>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701"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91"/>
        </w:trPr>
        <w:tc>
          <w:tcPr>
            <w:tcW w:w="1985" w:type="dxa"/>
            <w:vMerge w:val="restart"/>
            <w:tcBorders>
              <w:left w:val="single" w:sz="4" w:space="0" w:color="auto"/>
              <w:right w:val="single" w:sz="4" w:space="0" w:color="auto"/>
            </w:tcBorders>
          </w:tcPr>
          <w:p w:rsidR="003C0692" w:rsidRPr="00224DD0" w:rsidRDefault="003C0692" w:rsidP="00BE5950">
            <w:pPr>
              <w:spacing w:line="228" w:lineRule="auto"/>
              <w:jc w:val="center"/>
              <w:rPr>
                <w:color w:val="000000"/>
                <w:kern w:val="2"/>
              </w:rPr>
            </w:pPr>
            <w:r w:rsidRPr="00224DD0">
              <w:rPr>
                <w:color w:val="000000"/>
                <w:kern w:val="2"/>
              </w:rPr>
              <w:t>Основное мероприятие 2</w:t>
            </w:r>
          </w:p>
        </w:tc>
        <w:tc>
          <w:tcPr>
            <w:tcW w:w="3402" w:type="dxa"/>
            <w:vMerge w:val="restart"/>
            <w:tcBorders>
              <w:left w:val="single" w:sz="4" w:space="0" w:color="auto"/>
              <w:right w:val="single" w:sz="4" w:space="0" w:color="auto"/>
            </w:tcBorders>
          </w:tcPr>
          <w:p w:rsidR="003C0692" w:rsidRPr="00224DD0" w:rsidRDefault="003C0692" w:rsidP="00BE5950">
            <w:pPr>
              <w:outlineLvl w:val="0"/>
            </w:pPr>
            <w:r w:rsidRPr="00224DD0">
              <w:t>Организации временного трудоустройства:</w:t>
            </w:r>
          </w:p>
          <w:p w:rsidR="003C0692" w:rsidRPr="00224DD0" w:rsidRDefault="003C0692" w:rsidP="00BE5950">
            <w:pPr>
              <w:outlineLvl w:val="0"/>
            </w:pPr>
            <w:r w:rsidRPr="00224DD0">
              <w:t>несовершеннолетних граждан в возрасте от 14 до 18 лет в свободное от учебы время;</w:t>
            </w: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всего                 </w:t>
            </w:r>
          </w:p>
        </w:tc>
        <w:tc>
          <w:tcPr>
            <w:tcW w:w="1701" w:type="dxa"/>
            <w:tcBorders>
              <w:left w:val="single" w:sz="4" w:space="0" w:color="auto"/>
              <w:bottom w:val="single" w:sz="4" w:space="0" w:color="auto"/>
              <w:right w:val="single" w:sz="4" w:space="0" w:color="auto"/>
            </w:tcBorders>
          </w:tcPr>
          <w:p w:rsidR="003C0692" w:rsidRPr="00224DD0" w:rsidRDefault="002C5E46" w:rsidP="00DF7B2E">
            <w:pPr>
              <w:pStyle w:val="ConsPlusCell"/>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tcPr>
          <w:p w:rsidR="003C0692" w:rsidRPr="00224DD0" w:rsidRDefault="002C5E46" w:rsidP="00D443BA">
            <w:pPr>
              <w:pStyle w:val="ConsPlusCell"/>
              <w:jc w:val="center"/>
              <w:rPr>
                <w:rFonts w:ascii="Times New Roman" w:hAnsi="Times New Roman"/>
                <w:sz w:val="24"/>
                <w:szCs w:val="24"/>
              </w:rPr>
            </w:pPr>
            <w:r>
              <w:rPr>
                <w:rFonts w:ascii="Times New Roman" w:hAnsi="Times New Roman"/>
                <w:sz w:val="24"/>
                <w:szCs w:val="24"/>
              </w:rPr>
              <w:t>1,1</w:t>
            </w:r>
          </w:p>
        </w:tc>
        <w:tc>
          <w:tcPr>
            <w:tcW w:w="709" w:type="dxa"/>
            <w:tcBorders>
              <w:left w:val="single" w:sz="4" w:space="0" w:color="auto"/>
              <w:bottom w:val="single" w:sz="4" w:space="0" w:color="auto"/>
              <w:right w:val="single" w:sz="4" w:space="0" w:color="auto"/>
            </w:tcBorders>
          </w:tcPr>
          <w:p w:rsidR="003C0692" w:rsidRPr="00224DD0" w:rsidRDefault="002C5E46" w:rsidP="00DF7B2E">
            <w:pPr>
              <w:pStyle w:val="ConsPlusCell"/>
              <w:jc w:val="center"/>
              <w:rPr>
                <w:rFonts w:ascii="Times New Roman" w:hAnsi="Times New Roman"/>
                <w:sz w:val="24"/>
                <w:szCs w:val="24"/>
              </w:rPr>
            </w:pPr>
            <w:r>
              <w:rPr>
                <w:rFonts w:ascii="Times New Roman" w:hAnsi="Times New Roman"/>
                <w:sz w:val="24"/>
                <w:szCs w:val="24"/>
              </w:rPr>
              <w:t>1,1</w:t>
            </w:r>
          </w:p>
        </w:tc>
      </w:tr>
      <w:tr w:rsidR="002C5E46" w:rsidRPr="00224DD0" w:rsidTr="001A6E79">
        <w:trPr>
          <w:cantSplit/>
          <w:trHeight w:val="391"/>
        </w:trPr>
        <w:tc>
          <w:tcPr>
            <w:tcW w:w="1985" w:type="dxa"/>
            <w:vMerge/>
            <w:tcBorders>
              <w:left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p>
        </w:tc>
        <w:tc>
          <w:tcPr>
            <w:tcW w:w="3402" w:type="dxa"/>
            <w:vMerge/>
            <w:tcBorders>
              <w:left w:val="single" w:sz="4" w:space="0" w:color="auto"/>
              <w:right w:val="single" w:sz="4" w:space="0" w:color="auto"/>
            </w:tcBorders>
          </w:tcPr>
          <w:p w:rsidR="002C5E46" w:rsidRPr="00224DD0" w:rsidRDefault="002C5E46"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2C5E46" w:rsidRDefault="002C5E46" w:rsidP="005F6B2C">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701"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1,1</w:t>
            </w:r>
          </w:p>
        </w:tc>
        <w:tc>
          <w:tcPr>
            <w:tcW w:w="709" w:type="dxa"/>
            <w:tcBorders>
              <w:left w:val="single" w:sz="4" w:space="0" w:color="auto"/>
              <w:bottom w:val="single" w:sz="4" w:space="0" w:color="auto"/>
              <w:right w:val="single" w:sz="4" w:space="0" w:color="auto"/>
            </w:tcBorders>
          </w:tcPr>
          <w:p w:rsidR="002C5E46" w:rsidRPr="00224DD0" w:rsidRDefault="002C5E46" w:rsidP="0054233C">
            <w:pPr>
              <w:pStyle w:val="ConsPlusCell"/>
              <w:jc w:val="center"/>
              <w:rPr>
                <w:rFonts w:ascii="Times New Roman" w:hAnsi="Times New Roman"/>
                <w:sz w:val="24"/>
                <w:szCs w:val="24"/>
              </w:rPr>
            </w:pPr>
            <w:r>
              <w:rPr>
                <w:rFonts w:ascii="Times New Roman" w:hAnsi="Times New Roman"/>
                <w:sz w:val="24"/>
                <w:szCs w:val="24"/>
              </w:rPr>
              <w:t>1,1</w:t>
            </w:r>
          </w:p>
        </w:tc>
      </w:tr>
      <w:tr w:rsidR="003C0692" w:rsidRPr="00224DD0" w:rsidTr="001A6E79">
        <w:trPr>
          <w:cantSplit/>
          <w:trHeight w:val="391"/>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1560FF" w:rsidRDefault="003C0692" w:rsidP="005F6B2C">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r>
      <w:tr w:rsidR="003C0692" w:rsidRPr="00224DD0" w:rsidTr="001A6E79">
        <w:trPr>
          <w:cantSplit/>
          <w:trHeight w:val="391"/>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Pr="006E5085" w:rsidRDefault="003C0692" w:rsidP="005F6B2C">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p>
        </w:tc>
      </w:tr>
      <w:tr w:rsidR="003C0692" w:rsidRPr="00224DD0" w:rsidTr="001A6E79">
        <w:trPr>
          <w:cantSplit/>
          <w:trHeight w:val="391"/>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91"/>
        </w:trPr>
        <w:tc>
          <w:tcPr>
            <w:tcW w:w="1985"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 бюджета района</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r>
      <w:tr w:rsidR="003C0692" w:rsidRPr="00224DD0" w:rsidTr="001A6E79">
        <w:trPr>
          <w:cantSplit/>
          <w:trHeight w:val="391"/>
        </w:trPr>
        <w:tc>
          <w:tcPr>
            <w:tcW w:w="1985"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C0692" w:rsidRPr="00224DD0" w:rsidRDefault="003C0692" w:rsidP="00BE5950">
            <w:pPr>
              <w:pStyle w:val="ConsPlusCell"/>
              <w:rPr>
                <w:rFonts w:ascii="Times New Roman" w:hAnsi="Times New Roman"/>
                <w:sz w:val="24"/>
                <w:szCs w:val="24"/>
              </w:rPr>
            </w:pPr>
          </w:p>
        </w:tc>
        <w:tc>
          <w:tcPr>
            <w:tcW w:w="2693" w:type="dxa"/>
            <w:tcBorders>
              <w:left w:val="single" w:sz="4" w:space="0" w:color="auto"/>
              <w:bottom w:val="single" w:sz="4" w:space="0" w:color="auto"/>
              <w:right w:val="single" w:sz="4" w:space="0" w:color="auto"/>
            </w:tcBorders>
          </w:tcPr>
          <w:p w:rsidR="003C0692" w:rsidRDefault="003C0692" w:rsidP="005F6B2C">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701"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3C0692" w:rsidRPr="00224DD0" w:rsidRDefault="003C0692" w:rsidP="00D443BA">
            <w:pPr>
              <w:pStyle w:val="ConsPlusCell"/>
              <w:jc w:val="center"/>
              <w:rPr>
                <w:rFonts w:ascii="Times New Roman" w:hAnsi="Times New Roman"/>
                <w:sz w:val="24"/>
                <w:szCs w:val="24"/>
              </w:rPr>
            </w:pPr>
            <w:r w:rsidRPr="00224DD0">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C0692" w:rsidRPr="00224DD0" w:rsidRDefault="003C0692" w:rsidP="00BE5950">
            <w:pPr>
              <w:pStyle w:val="ConsPlusCell"/>
              <w:jc w:val="center"/>
              <w:rPr>
                <w:rFonts w:ascii="Times New Roman" w:hAnsi="Times New Roman"/>
                <w:sz w:val="24"/>
                <w:szCs w:val="24"/>
              </w:rPr>
            </w:pPr>
            <w:r w:rsidRPr="00224DD0">
              <w:rPr>
                <w:rFonts w:ascii="Times New Roman" w:hAnsi="Times New Roman"/>
                <w:sz w:val="24"/>
                <w:szCs w:val="24"/>
              </w:rPr>
              <w:t>-</w:t>
            </w:r>
          </w:p>
        </w:tc>
      </w:tr>
    </w:tbl>
    <w:p w:rsidR="00623EC5" w:rsidRDefault="00623EC5" w:rsidP="00623EC5">
      <w:pPr>
        <w:jc w:val="right"/>
        <w:rPr>
          <w:sz w:val="28"/>
          <w:szCs w:val="28"/>
        </w:rPr>
      </w:pPr>
    </w:p>
    <w:p w:rsidR="001A6E79" w:rsidRDefault="001A6E79" w:rsidP="00623EC5">
      <w:pPr>
        <w:jc w:val="right"/>
        <w:rPr>
          <w:sz w:val="28"/>
          <w:szCs w:val="28"/>
        </w:rPr>
        <w:sectPr w:rsidR="001A6E79" w:rsidSect="00FA4CB9">
          <w:pgSz w:w="11906" w:h="16838"/>
          <w:pgMar w:top="1134" w:right="1701" w:bottom="1134" w:left="851" w:header="709" w:footer="709" w:gutter="0"/>
          <w:cols w:space="708"/>
          <w:docGrid w:linePitch="360"/>
        </w:sectPr>
      </w:pPr>
    </w:p>
    <w:p w:rsidR="00623EC5" w:rsidRDefault="00BE5950" w:rsidP="00623EC5">
      <w:pPr>
        <w:jc w:val="right"/>
        <w:rPr>
          <w:sz w:val="24"/>
          <w:szCs w:val="24"/>
        </w:rPr>
      </w:pPr>
      <w:r w:rsidRPr="00224DD0">
        <w:rPr>
          <w:sz w:val="28"/>
          <w:szCs w:val="28"/>
        </w:rPr>
        <w:lastRenderedPageBreak/>
        <w:t xml:space="preserve"> </w:t>
      </w:r>
      <w:r w:rsidR="00623EC5">
        <w:rPr>
          <w:sz w:val="24"/>
          <w:szCs w:val="24"/>
        </w:rPr>
        <w:t>Таблица №5</w:t>
      </w:r>
    </w:p>
    <w:p w:rsidR="00623EC5" w:rsidRDefault="00623EC5" w:rsidP="00623EC5">
      <w:pPr>
        <w:jc w:val="right"/>
      </w:pPr>
      <w:r>
        <w:rPr>
          <w:sz w:val="24"/>
          <w:szCs w:val="24"/>
        </w:rPr>
        <w:tab/>
      </w:r>
      <w:r>
        <w:t>к приложению 1</w:t>
      </w:r>
    </w:p>
    <w:p w:rsidR="00623EC5" w:rsidRPr="0093771B" w:rsidRDefault="00623EC5" w:rsidP="00623EC5">
      <w:pPr>
        <w:jc w:val="center"/>
        <w:rPr>
          <w:bCs/>
          <w:sz w:val="24"/>
          <w:szCs w:val="24"/>
        </w:rPr>
      </w:pPr>
      <w:r w:rsidRPr="0093771B">
        <w:rPr>
          <w:bCs/>
          <w:sz w:val="24"/>
          <w:szCs w:val="24"/>
        </w:rPr>
        <w:t>ИНФОРМАЦИЯ</w:t>
      </w:r>
    </w:p>
    <w:p w:rsidR="00623EC5" w:rsidRPr="007E79C4" w:rsidRDefault="00623EC5" w:rsidP="00623EC5">
      <w:pPr>
        <w:pStyle w:val="ConsPlusCell"/>
        <w:jc w:val="center"/>
        <w:rPr>
          <w:rFonts w:ascii="Times New Roman" w:hAnsi="Times New Roman" w:cs="Times New Roman"/>
          <w:sz w:val="24"/>
          <w:szCs w:val="24"/>
        </w:rPr>
      </w:pPr>
      <w:r w:rsidRPr="007E79C4">
        <w:rPr>
          <w:rFonts w:ascii="Times New Roman" w:hAnsi="Times New Roman" w:cs="Times New Roman"/>
          <w:bCs/>
          <w:sz w:val="24"/>
          <w:szCs w:val="24"/>
        </w:rPr>
        <w:t xml:space="preserve">о возникновении экономии бюджетных ассигнований на реализацию основных мероприятий </w:t>
      </w:r>
      <w:r w:rsidRPr="007E79C4">
        <w:rPr>
          <w:rFonts w:ascii="Times New Roman" w:hAnsi="Times New Roman" w:cs="Times New Roman"/>
          <w:bCs/>
          <w:sz w:val="24"/>
          <w:szCs w:val="24"/>
        </w:rPr>
        <w:br/>
        <w:t xml:space="preserve">подпрограмм и мероприятий ведомственных целевых программ  муниципальной программы </w:t>
      </w:r>
      <w:r w:rsidRPr="007E79C4">
        <w:rPr>
          <w:rFonts w:ascii="Times New Roman" w:hAnsi="Times New Roman" w:cs="Times New Roman"/>
          <w:kern w:val="2"/>
          <w:sz w:val="24"/>
          <w:szCs w:val="24"/>
        </w:rPr>
        <w:t>«</w:t>
      </w:r>
      <w:r w:rsidRPr="007E79C4">
        <w:rPr>
          <w:rFonts w:ascii="Times New Roman" w:hAnsi="Times New Roman" w:cs="Times New Roman"/>
          <w:sz w:val="24"/>
          <w:szCs w:val="24"/>
        </w:rPr>
        <w:t>Содействие занятости населения</w:t>
      </w:r>
      <w:r w:rsidRPr="007E79C4">
        <w:rPr>
          <w:rFonts w:ascii="Times New Roman" w:hAnsi="Times New Roman" w:cs="Times New Roman"/>
          <w:bCs/>
          <w:kern w:val="2"/>
          <w:sz w:val="24"/>
          <w:szCs w:val="24"/>
        </w:rPr>
        <w:t>»</w:t>
      </w:r>
      <w:r w:rsidRPr="007E79C4">
        <w:rPr>
          <w:rFonts w:ascii="Times New Roman" w:hAnsi="Times New Roman" w:cs="Times New Roman"/>
          <w:bCs/>
          <w:sz w:val="24"/>
          <w:szCs w:val="24"/>
        </w:rPr>
        <w:t xml:space="preserve">, в том числе в результате проведения закупок, при условии его исполнения в полном объеме в </w:t>
      </w:r>
      <w:r w:rsidRPr="007E79C4">
        <w:rPr>
          <w:rFonts w:ascii="Times New Roman" w:hAnsi="Times New Roman" w:cs="Times New Roman"/>
          <w:bCs/>
          <w:iCs/>
          <w:sz w:val="24"/>
          <w:szCs w:val="24"/>
        </w:rPr>
        <w:t xml:space="preserve">  201</w:t>
      </w:r>
      <w:r w:rsidR="002C5E46">
        <w:rPr>
          <w:rFonts w:ascii="Times New Roman" w:hAnsi="Times New Roman" w:cs="Times New Roman"/>
          <w:bCs/>
          <w:iCs/>
          <w:sz w:val="24"/>
          <w:szCs w:val="24"/>
        </w:rPr>
        <w:t>8</w:t>
      </w:r>
      <w:r w:rsidRPr="007E79C4">
        <w:rPr>
          <w:rFonts w:ascii="Times New Roman" w:hAnsi="Times New Roman" w:cs="Times New Roman"/>
          <w:bCs/>
          <w:iCs/>
          <w:sz w:val="24"/>
          <w:szCs w:val="24"/>
        </w:rPr>
        <w:t xml:space="preserve"> </w:t>
      </w:r>
      <w:r w:rsidRPr="007E79C4">
        <w:rPr>
          <w:rFonts w:ascii="Times New Roman" w:hAnsi="Times New Roman" w:cs="Times New Roman"/>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623EC5" w:rsidRPr="0093771B" w:rsidTr="005F6B2C">
        <w:trPr>
          <w:trHeight w:val="645"/>
        </w:trPr>
        <w:tc>
          <w:tcPr>
            <w:tcW w:w="753" w:type="dxa"/>
            <w:vMerge w:val="restart"/>
          </w:tcPr>
          <w:p w:rsidR="00623EC5" w:rsidRPr="0093771B" w:rsidRDefault="00623EC5" w:rsidP="005F6B2C">
            <w:pPr>
              <w:jc w:val="center"/>
              <w:rPr>
                <w:bCs/>
                <w:sz w:val="24"/>
                <w:szCs w:val="24"/>
              </w:rPr>
            </w:pPr>
            <w:r w:rsidRPr="0093771B">
              <w:rPr>
                <w:bCs/>
                <w:sz w:val="24"/>
                <w:szCs w:val="24"/>
              </w:rPr>
              <w:t xml:space="preserve">№ </w:t>
            </w:r>
          </w:p>
          <w:p w:rsidR="00623EC5" w:rsidRPr="0093771B" w:rsidRDefault="00623EC5" w:rsidP="005F6B2C">
            <w:pPr>
              <w:jc w:val="center"/>
              <w:rPr>
                <w:bCs/>
                <w:sz w:val="24"/>
                <w:szCs w:val="24"/>
              </w:rPr>
            </w:pPr>
            <w:r w:rsidRPr="0093771B">
              <w:rPr>
                <w:bCs/>
                <w:sz w:val="24"/>
                <w:szCs w:val="24"/>
              </w:rPr>
              <w:t>п/п</w:t>
            </w:r>
          </w:p>
        </w:tc>
        <w:tc>
          <w:tcPr>
            <w:tcW w:w="4350" w:type="dxa"/>
            <w:vMerge w:val="restart"/>
            <w:shd w:val="clear" w:color="auto" w:fill="auto"/>
            <w:hideMark/>
          </w:tcPr>
          <w:p w:rsidR="00623EC5" w:rsidRPr="0093771B" w:rsidRDefault="00623EC5" w:rsidP="005F6B2C">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623EC5" w:rsidRPr="0093771B" w:rsidRDefault="00623EC5" w:rsidP="005F6B2C">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623EC5" w:rsidRPr="0093771B" w:rsidRDefault="00623EC5" w:rsidP="005F6B2C">
            <w:pPr>
              <w:jc w:val="center"/>
              <w:rPr>
                <w:bCs/>
                <w:sz w:val="24"/>
                <w:szCs w:val="24"/>
              </w:rPr>
            </w:pPr>
            <w:r w:rsidRPr="0093771B">
              <w:rPr>
                <w:bCs/>
                <w:sz w:val="24"/>
                <w:szCs w:val="24"/>
              </w:rPr>
              <w:t>Ожидаемый</w:t>
            </w:r>
          </w:p>
          <w:p w:rsidR="00623EC5" w:rsidRPr="0093771B" w:rsidRDefault="00623EC5" w:rsidP="005F6B2C">
            <w:pPr>
              <w:jc w:val="center"/>
              <w:rPr>
                <w:bCs/>
                <w:sz w:val="24"/>
                <w:szCs w:val="24"/>
              </w:rPr>
            </w:pPr>
            <w:r w:rsidRPr="0093771B">
              <w:rPr>
                <w:bCs/>
                <w:sz w:val="24"/>
                <w:szCs w:val="24"/>
              </w:rPr>
              <w:t>результат</w:t>
            </w:r>
          </w:p>
        </w:tc>
        <w:tc>
          <w:tcPr>
            <w:tcW w:w="2242" w:type="dxa"/>
            <w:vMerge w:val="restart"/>
            <w:shd w:val="clear" w:color="auto" w:fill="auto"/>
            <w:hideMark/>
          </w:tcPr>
          <w:p w:rsidR="00623EC5" w:rsidRPr="0093771B" w:rsidRDefault="00623EC5" w:rsidP="005F6B2C">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623EC5" w:rsidRPr="0093771B" w:rsidRDefault="00623EC5" w:rsidP="005F6B2C">
            <w:pPr>
              <w:jc w:val="center"/>
              <w:rPr>
                <w:bCs/>
                <w:sz w:val="24"/>
                <w:szCs w:val="24"/>
              </w:rPr>
            </w:pPr>
            <w:r w:rsidRPr="0093771B">
              <w:rPr>
                <w:bCs/>
                <w:sz w:val="24"/>
                <w:szCs w:val="24"/>
              </w:rPr>
              <w:t>Сумма экономии</w:t>
            </w:r>
            <w:r w:rsidRPr="0093771B">
              <w:rPr>
                <w:bCs/>
                <w:sz w:val="24"/>
                <w:szCs w:val="24"/>
              </w:rPr>
              <w:br/>
              <w:t>(тыс. рублей)</w:t>
            </w:r>
          </w:p>
        </w:tc>
      </w:tr>
      <w:tr w:rsidR="00623EC5" w:rsidRPr="0093771B" w:rsidTr="005F6B2C">
        <w:trPr>
          <w:trHeight w:val="890"/>
        </w:trPr>
        <w:tc>
          <w:tcPr>
            <w:tcW w:w="753" w:type="dxa"/>
            <w:vMerge/>
          </w:tcPr>
          <w:p w:rsidR="00623EC5" w:rsidRPr="0093771B" w:rsidRDefault="00623EC5" w:rsidP="005F6B2C">
            <w:pPr>
              <w:jc w:val="center"/>
              <w:rPr>
                <w:bCs/>
                <w:sz w:val="24"/>
                <w:szCs w:val="24"/>
              </w:rPr>
            </w:pPr>
          </w:p>
        </w:tc>
        <w:tc>
          <w:tcPr>
            <w:tcW w:w="4350" w:type="dxa"/>
            <w:vMerge/>
            <w:hideMark/>
          </w:tcPr>
          <w:p w:rsidR="00623EC5" w:rsidRPr="0093771B" w:rsidRDefault="00623EC5" w:rsidP="005F6B2C">
            <w:pPr>
              <w:jc w:val="center"/>
              <w:rPr>
                <w:bCs/>
                <w:sz w:val="24"/>
                <w:szCs w:val="24"/>
              </w:rPr>
            </w:pPr>
          </w:p>
        </w:tc>
        <w:tc>
          <w:tcPr>
            <w:tcW w:w="2048" w:type="dxa"/>
            <w:vMerge/>
            <w:hideMark/>
          </w:tcPr>
          <w:p w:rsidR="00623EC5" w:rsidRPr="0093771B" w:rsidRDefault="00623EC5" w:rsidP="005F6B2C">
            <w:pPr>
              <w:jc w:val="center"/>
              <w:rPr>
                <w:bCs/>
                <w:sz w:val="24"/>
                <w:szCs w:val="24"/>
              </w:rPr>
            </w:pPr>
          </w:p>
        </w:tc>
        <w:tc>
          <w:tcPr>
            <w:tcW w:w="2242" w:type="dxa"/>
            <w:vMerge/>
            <w:hideMark/>
          </w:tcPr>
          <w:p w:rsidR="00623EC5" w:rsidRPr="0093771B" w:rsidRDefault="00623EC5" w:rsidP="005F6B2C">
            <w:pPr>
              <w:jc w:val="center"/>
              <w:rPr>
                <w:bCs/>
                <w:sz w:val="24"/>
                <w:szCs w:val="24"/>
              </w:rPr>
            </w:pPr>
          </w:p>
        </w:tc>
        <w:tc>
          <w:tcPr>
            <w:tcW w:w="1400" w:type="dxa"/>
            <w:shd w:val="clear" w:color="auto" w:fill="auto"/>
            <w:hideMark/>
          </w:tcPr>
          <w:p w:rsidR="00623EC5" w:rsidRPr="0093771B" w:rsidRDefault="00623EC5" w:rsidP="005F6B2C">
            <w:pPr>
              <w:jc w:val="center"/>
              <w:rPr>
                <w:bCs/>
                <w:sz w:val="24"/>
                <w:szCs w:val="24"/>
              </w:rPr>
            </w:pPr>
            <w:r w:rsidRPr="0093771B">
              <w:rPr>
                <w:bCs/>
                <w:sz w:val="24"/>
                <w:szCs w:val="24"/>
              </w:rPr>
              <w:t>всего</w:t>
            </w:r>
          </w:p>
        </w:tc>
        <w:tc>
          <w:tcPr>
            <w:tcW w:w="1950" w:type="dxa"/>
            <w:shd w:val="clear" w:color="auto" w:fill="auto"/>
            <w:hideMark/>
          </w:tcPr>
          <w:p w:rsidR="00623EC5" w:rsidRPr="0093771B" w:rsidRDefault="00623EC5" w:rsidP="005F6B2C">
            <w:pPr>
              <w:jc w:val="center"/>
              <w:rPr>
                <w:bCs/>
                <w:sz w:val="24"/>
                <w:szCs w:val="24"/>
              </w:rPr>
            </w:pPr>
            <w:r w:rsidRPr="0093771B">
              <w:rPr>
                <w:bCs/>
                <w:sz w:val="24"/>
                <w:szCs w:val="24"/>
              </w:rPr>
              <w:t>в том числе в результате проведения закупок</w:t>
            </w:r>
          </w:p>
        </w:tc>
      </w:tr>
      <w:tr w:rsidR="00623EC5" w:rsidRPr="0093771B" w:rsidTr="005F6B2C">
        <w:trPr>
          <w:trHeight w:val="315"/>
        </w:trPr>
        <w:tc>
          <w:tcPr>
            <w:tcW w:w="753" w:type="dxa"/>
          </w:tcPr>
          <w:p w:rsidR="00623EC5" w:rsidRPr="0093771B" w:rsidRDefault="00623EC5" w:rsidP="005F6B2C">
            <w:pPr>
              <w:jc w:val="center"/>
              <w:rPr>
                <w:sz w:val="24"/>
                <w:szCs w:val="24"/>
              </w:rPr>
            </w:pPr>
            <w:r w:rsidRPr="0093771B">
              <w:rPr>
                <w:sz w:val="24"/>
                <w:szCs w:val="24"/>
              </w:rPr>
              <w:t>1</w:t>
            </w:r>
          </w:p>
        </w:tc>
        <w:tc>
          <w:tcPr>
            <w:tcW w:w="4350" w:type="dxa"/>
            <w:shd w:val="clear" w:color="auto" w:fill="auto"/>
          </w:tcPr>
          <w:p w:rsidR="00623EC5" w:rsidRPr="0093771B" w:rsidRDefault="00623EC5" w:rsidP="005F6B2C">
            <w:pPr>
              <w:jc w:val="center"/>
              <w:rPr>
                <w:sz w:val="24"/>
                <w:szCs w:val="24"/>
              </w:rPr>
            </w:pPr>
            <w:r w:rsidRPr="0093771B">
              <w:rPr>
                <w:sz w:val="24"/>
                <w:szCs w:val="24"/>
              </w:rPr>
              <w:t>2 </w:t>
            </w:r>
          </w:p>
        </w:tc>
        <w:tc>
          <w:tcPr>
            <w:tcW w:w="2048" w:type="dxa"/>
            <w:shd w:val="clear" w:color="auto" w:fill="auto"/>
          </w:tcPr>
          <w:p w:rsidR="00623EC5" w:rsidRPr="0093771B" w:rsidRDefault="00623EC5" w:rsidP="005F6B2C">
            <w:pPr>
              <w:jc w:val="center"/>
              <w:rPr>
                <w:sz w:val="24"/>
                <w:szCs w:val="24"/>
              </w:rPr>
            </w:pPr>
            <w:r w:rsidRPr="0093771B">
              <w:rPr>
                <w:sz w:val="24"/>
                <w:szCs w:val="24"/>
              </w:rPr>
              <w:t>3 </w:t>
            </w:r>
          </w:p>
        </w:tc>
        <w:tc>
          <w:tcPr>
            <w:tcW w:w="2242" w:type="dxa"/>
            <w:shd w:val="clear" w:color="auto" w:fill="auto"/>
          </w:tcPr>
          <w:p w:rsidR="00623EC5" w:rsidRPr="0093771B" w:rsidRDefault="00623EC5" w:rsidP="005F6B2C">
            <w:pPr>
              <w:jc w:val="center"/>
              <w:rPr>
                <w:sz w:val="24"/>
                <w:szCs w:val="24"/>
              </w:rPr>
            </w:pPr>
            <w:r w:rsidRPr="0093771B">
              <w:rPr>
                <w:sz w:val="24"/>
                <w:szCs w:val="24"/>
              </w:rPr>
              <w:t>4 </w:t>
            </w:r>
          </w:p>
        </w:tc>
        <w:tc>
          <w:tcPr>
            <w:tcW w:w="1400" w:type="dxa"/>
            <w:shd w:val="clear" w:color="auto" w:fill="auto"/>
          </w:tcPr>
          <w:p w:rsidR="00623EC5" w:rsidRPr="0093771B" w:rsidRDefault="00623EC5" w:rsidP="005F6B2C">
            <w:pPr>
              <w:jc w:val="center"/>
              <w:rPr>
                <w:sz w:val="24"/>
                <w:szCs w:val="24"/>
              </w:rPr>
            </w:pPr>
            <w:r w:rsidRPr="0093771B">
              <w:rPr>
                <w:sz w:val="24"/>
                <w:szCs w:val="24"/>
              </w:rPr>
              <w:t>5 </w:t>
            </w:r>
          </w:p>
        </w:tc>
        <w:tc>
          <w:tcPr>
            <w:tcW w:w="1950" w:type="dxa"/>
            <w:shd w:val="clear" w:color="auto" w:fill="auto"/>
          </w:tcPr>
          <w:p w:rsidR="00623EC5" w:rsidRPr="0093771B" w:rsidRDefault="00623EC5" w:rsidP="005F6B2C">
            <w:pPr>
              <w:jc w:val="center"/>
              <w:rPr>
                <w:sz w:val="24"/>
                <w:szCs w:val="24"/>
              </w:rPr>
            </w:pPr>
            <w:r w:rsidRPr="0093771B">
              <w:rPr>
                <w:sz w:val="24"/>
                <w:szCs w:val="24"/>
              </w:rPr>
              <w:t>6</w:t>
            </w:r>
          </w:p>
        </w:tc>
      </w:tr>
      <w:tr w:rsidR="00623EC5" w:rsidRPr="0093771B" w:rsidTr="005F6B2C">
        <w:trPr>
          <w:trHeight w:val="315"/>
        </w:trPr>
        <w:tc>
          <w:tcPr>
            <w:tcW w:w="753" w:type="dxa"/>
          </w:tcPr>
          <w:p w:rsidR="00623EC5" w:rsidRPr="0093771B" w:rsidRDefault="00623EC5" w:rsidP="00623EC5">
            <w:pPr>
              <w:rPr>
                <w:sz w:val="24"/>
                <w:szCs w:val="24"/>
              </w:rPr>
            </w:pPr>
          </w:p>
        </w:tc>
        <w:tc>
          <w:tcPr>
            <w:tcW w:w="4350" w:type="dxa"/>
            <w:shd w:val="clear" w:color="auto" w:fill="auto"/>
          </w:tcPr>
          <w:p w:rsidR="00623EC5" w:rsidRPr="007709CA" w:rsidRDefault="00623EC5" w:rsidP="00623EC5">
            <w:pPr>
              <w:pStyle w:val="ConsPlusCell"/>
              <w:jc w:val="center"/>
              <w:rPr>
                <w:rFonts w:ascii="Times New Roman" w:hAnsi="Times New Roman" w:cs="Times New Roman"/>
                <w:sz w:val="24"/>
                <w:szCs w:val="24"/>
              </w:rPr>
            </w:pPr>
            <w:r w:rsidRPr="007E79C4">
              <w:rPr>
                <w:rFonts w:ascii="Times New Roman" w:hAnsi="Times New Roman" w:cs="Times New Roman"/>
                <w:sz w:val="24"/>
                <w:szCs w:val="24"/>
              </w:rPr>
              <w:t xml:space="preserve">Муниципальная программа </w:t>
            </w:r>
            <w:r w:rsidRPr="007E79C4">
              <w:rPr>
                <w:rFonts w:ascii="Times New Roman" w:hAnsi="Times New Roman" w:cs="Times New Roman"/>
                <w:kern w:val="2"/>
                <w:sz w:val="24"/>
                <w:szCs w:val="24"/>
              </w:rPr>
              <w:t>«</w:t>
            </w:r>
            <w:r w:rsidRPr="007E79C4">
              <w:rPr>
                <w:rFonts w:ascii="Times New Roman" w:hAnsi="Times New Roman" w:cs="Times New Roman"/>
                <w:sz w:val="24"/>
                <w:szCs w:val="24"/>
              </w:rPr>
              <w:t>Содействие занятости населения</w:t>
            </w:r>
            <w:r w:rsidRPr="007709CA">
              <w:rPr>
                <w:rFonts w:ascii="Times New Roman" w:hAnsi="Times New Roman" w:cs="Times New Roman"/>
                <w:bCs/>
                <w:kern w:val="2"/>
                <w:sz w:val="24"/>
                <w:szCs w:val="24"/>
              </w:rPr>
              <w:t>»</w:t>
            </w:r>
          </w:p>
          <w:p w:rsidR="00623EC5" w:rsidRPr="0093771B" w:rsidRDefault="00623EC5" w:rsidP="00623EC5">
            <w:pPr>
              <w:rPr>
                <w:sz w:val="24"/>
                <w:szCs w:val="24"/>
              </w:rPr>
            </w:pPr>
          </w:p>
        </w:tc>
        <w:tc>
          <w:tcPr>
            <w:tcW w:w="2048" w:type="dxa"/>
            <w:shd w:val="clear" w:color="auto" w:fill="auto"/>
          </w:tcPr>
          <w:p w:rsidR="00623EC5" w:rsidRPr="0093771B" w:rsidRDefault="00623EC5" w:rsidP="00623EC5">
            <w:pPr>
              <w:jc w:val="center"/>
              <w:rPr>
                <w:sz w:val="24"/>
                <w:szCs w:val="24"/>
              </w:rPr>
            </w:pPr>
            <w:r w:rsidRPr="0093771B">
              <w:rPr>
                <w:sz w:val="24"/>
                <w:szCs w:val="24"/>
              </w:rPr>
              <w:t>Х </w:t>
            </w:r>
          </w:p>
        </w:tc>
        <w:tc>
          <w:tcPr>
            <w:tcW w:w="2242" w:type="dxa"/>
            <w:shd w:val="clear" w:color="auto" w:fill="auto"/>
          </w:tcPr>
          <w:p w:rsidR="00623EC5" w:rsidRPr="0093771B" w:rsidRDefault="00623EC5" w:rsidP="00623EC5">
            <w:pPr>
              <w:jc w:val="center"/>
              <w:rPr>
                <w:sz w:val="24"/>
                <w:szCs w:val="24"/>
              </w:rPr>
            </w:pPr>
            <w:r w:rsidRPr="0093771B">
              <w:rPr>
                <w:sz w:val="24"/>
                <w:szCs w:val="24"/>
              </w:rPr>
              <w:t>Х</w:t>
            </w:r>
          </w:p>
        </w:tc>
        <w:tc>
          <w:tcPr>
            <w:tcW w:w="1400" w:type="dxa"/>
            <w:shd w:val="clear" w:color="auto" w:fill="auto"/>
          </w:tcPr>
          <w:p w:rsidR="00623EC5" w:rsidRPr="0093771B" w:rsidRDefault="00623EC5" w:rsidP="00623EC5">
            <w:pPr>
              <w:jc w:val="center"/>
              <w:rPr>
                <w:sz w:val="24"/>
                <w:szCs w:val="24"/>
              </w:rPr>
            </w:pPr>
            <w:r>
              <w:rPr>
                <w:sz w:val="24"/>
                <w:szCs w:val="24"/>
              </w:rPr>
              <w:t>0,0</w:t>
            </w:r>
          </w:p>
        </w:tc>
        <w:tc>
          <w:tcPr>
            <w:tcW w:w="1950" w:type="dxa"/>
            <w:shd w:val="clear" w:color="auto" w:fill="auto"/>
          </w:tcPr>
          <w:p w:rsidR="00623EC5" w:rsidRPr="0093771B" w:rsidRDefault="00623EC5" w:rsidP="00623EC5">
            <w:pPr>
              <w:jc w:val="center"/>
              <w:rPr>
                <w:sz w:val="24"/>
                <w:szCs w:val="24"/>
              </w:rPr>
            </w:pPr>
            <w:r>
              <w:rPr>
                <w:sz w:val="24"/>
                <w:szCs w:val="24"/>
              </w:rPr>
              <w:t>0,0</w:t>
            </w:r>
          </w:p>
        </w:tc>
      </w:tr>
      <w:tr w:rsidR="00623EC5" w:rsidRPr="0093771B" w:rsidTr="005F6B2C">
        <w:trPr>
          <w:trHeight w:val="315"/>
        </w:trPr>
        <w:tc>
          <w:tcPr>
            <w:tcW w:w="753" w:type="dxa"/>
          </w:tcPr>
          <w:p w:rsidR="00623EC5" w:rsidRPr="0093771B" w:rsidRDefault="00623EC5" w:rsidP="00623EC5">
            <w:pPr>
              <w:rPr>
                <w:sz w:val="24"/>
                <w:szCs w:val="24"/>
              </w:rPr>
            </w:pPr>
          </w:p>
        </w:tc>
        <w:tc>
          <w:tcPr>
            <w:tcW w:w="4350" w:type="dxa"/>
            <w:shd w:val="clear" w:color="auto" w:fill="auto"/>
            <w:hideMark/>
          </w:tcPr>
          <w:p w:rsidR="00623EC5" w:rsidRPr="0093771B" w:rsidRDefault="00623EC5" w:rsidP="00623EC5">
            <w:pPr>
              <w:rPr>
                <w:sz w:val="24"/>
                <w:szCs w:val="24"/>
              </w:rPr>
            </w:pPr>
            <w:r w:rsidRPr="0093771B">
              <w:rPr>
                <w:sz w:val="24"/>
                <w:szCs w:val="24"/>
              </w:rPr>
              <w:t>Подпрограмма 1.</w:t>
            </w:r>
            <w:r>
              <w:rPr>
                <w:sz w:val="24"/>
                <w:szCs w:val="24"/>
              </w:rPr>
              <w:t xml:space="preserve"> </w:t>
            </w:r>
            <w:r w:rsidRPr="0018796E">
              <w:rPr>
                <w:sz w:val="24"/>
                <w:szCs w:val="24"/>
              </w:rPr>
              <w:t>«Активная политика занятости населения и социальная поддержка безработных»</w:t>
            </w:r>
          </w:p>
        </w:tc>
        <w:tc>
          <w:tcPr>
            <w:tcW w:w="2048" w:type="dxa"/>
            <w:shd w:val="clear" w:color="auto" w:fill="auto"/>
            <w:hideMark/>
          </w:tcPr>
          <w:p w:rsidR="00623EC5" w:rsidRPr="0093771B" w:rsidRDefault="00623EC5" w:rsidP="00623EC5">
            <w:pPr>
              <w:jc w:val="center"/>
              <w:rPr>
                <w:sz w:val="24"/>
                <w:szCs w:val="24"/>
              </w:rPr>
            </w:pPr>
            <w:r w:rsidRPr="0093771B">
              <w:rPr>
                <w:sz w:val="24"/>
                <w:szCs w:val="24"/>
              </w:rPr>
              <w:t>Х </w:t>
            </w:r>
          </w:p>
        </w:tc>
        <w:tc>
          <w:tcPr>
            <w:tcW w:w="2242" w:type="dxa"/>
            <w:shd w:val="clear" w:color="auto" w:fill="auto"/>
            <w:hideMark/>
          </w:tcPr>
          <w:p w:rsidR="00623EC5" w:rsidRPr="0093771B" w:rsidRDefault="00623EC5" w:rsidP="00623EC5">
            <w:pPr>
              <w:jc w:val="center"/>
              <w:rPr>
                <w:sz w:val="24"/>
                <w:szCs w:val="24"/>
              </w:rPr>
            </w:pPr>
            <w:r w:rsidRPr="0093771B">
              <w:rPr>
                <w:sz w:val="24"/>
                <w:szCs w:val="24"/>
              </w:rPr>
              <w:t>Х </w:t>
            </w:r>
          </w:p>
        </w:tc>
        <w:tc>
          <w:tcPr>
            <w:tcW w:w="1400" w:type="dxa"/>
            <w:shd w:val="clear" w:color="auto" w:fill="auto"/>
            <w:hideMark/>
          </w:tcPr>
          <w:p w:rsidR="00623EC5" w:rsidRPr="0093771B" w:rsidRDefault="00623EC5" w:rsidP="00623EC5">
            <w:pPr>
              <w:jc w:val="center"/>
              <w:rPr>
                <w:sz w:val="24"/>
                <w:szCs w:val="24"/>
              </w:rPr>
            </w:pPr>
            <w:r>
              <w:rPr>
                <w:sz w:val="24"/>
                <w:szCs w:val="24"/>
              </w:rPr>
              <w:t>0,0</w:t>
            </w:r>
            <w:r w:rsidRPr="0093771B">
              <w:rPr>
                <w:sz w:val="24"/>
                <w:szCs w:val="24"/>
              </w:rPr>
              <w:t> </w:t>
            </w:r>
          </w:p>
        </w:tc>
        <w:tc>
          <w:tcPr>
            <w:tcW w:w="1950" w:type="dxa"/>
            <w:shd w:val="clear" w:color="auto" w:fill="auto"/>
            <w:hideMark/>
          </w:tcPr>
          <w:p w:rsidR="00623EC5" w:rsidRPr="0093771B" w:rsidRDefault="00623EC5" w:rsidP="00623EC5">
            <w:pPr>
              <w:jc w:val="center"/>
              <w:rPr>
                <w:sz w:val="24"/>
                <w:szCs w:val="24"/>
              </w:rPr>
            </w:pPr>
            <w:r>
              <w:rPr>
                <w:sz w:val="24"/>
                <w:szCs w:val="24"/>
              </w:rPr>
              <w:t>0,0</w:t>
            </w:r>
            <w:r w:rsidRPr="0093771B">
              <w:rPr>
                <w:sz w:val="24"/>
                <w:szCs w:val="24"/>
              </w:rPr>
              <w:t> </w:t>
            </w:r>
          </w:p>
        </w:tc>
      </w:tr>
      <w:tr w:rsidR="00623EC5" w:rsidRPr="0093771B" w:rsidTr="005F6B2C">
        <w:trPr>
          <w:trHeight w:val="315"/>
        </w:trPr>
        <w:tc>
          <w:tcPr>
            <w:tcW w:w="753" w:type="dxa"/>
          </w:tcPr>
          <w:p w:rsidR="00623EC5" w:rsidRPr="0093771B" w:rsidRDefault="00623EC5" w:rsidP="00623EC5">
            <w:pPr>
              <w:rPr>
                <w:sz w:val="24"/>
                <w:szCs w:val="24"/>
              </w:rPr>
            </w:pPr>
          </w:p>
        </w:tc>
        <w:tc>
          <w:tcPr>
            <w:tcW w:w="4350" w:type="dxa"/>
            <w:shd w:val="clear" w:color="auto" w:fill="auto"/>
            <w:hideMark/>
          </w:tcPr>
          <w:p w:rsidR="00623EC5" w:rsidRDefault="00623EC5" w:rsidP="00623EC5">
            <w:pPr>
              <w:widowControl w:val="0"/>
              <w:autoSpaceDE w:val="0"/>
              <w:autoSpaceDN w:val="0"/>
              <w:adjustRightInd w:val="0"/>
              <w:jc w:val="both"/>
              <w:outlineLvl w:val="3"/>
              <w:rPr>
                <w:sz w:val="24"/>
                <w:szCs w:val="24"/>
              </w:rPr>
            </w:pPr>
            <w:r w:rsidRPr="0093771B">
              <w:rPr>
                <w:sz w:val="24"/>
                <w:szCs w:val="24"/>
              </w:rPr>
              <w:t>Основное мероприятие 1. </w:t>
            </w:r>
          </w:p>
          <w:p w:rsidR="00623EC5" w:rsidRPr="0018796E" w:rsidRDefault="00623EC5" w:rsidP="00623EC5">
            <w:pPr>
              <w:widowControl w:val="0"/>
              <w:autoSpaceDE w:val="0"/>
              <w:autoSpaceDN w:val="0"/>
              <w:adjustRightInd w:val="0"/>
              <w:jc w:val="both"/>
              <w:outlineLvl w:val="3"/>
              <w:rPr>
                <w:sz w:val="24"/>
                <w:szCs w:val="24"/>
              </w:rPr>
            </w:pPr>
            <w:r w:rsidRPr="003B307C">
              <w:rPr>
                <w:sz w:val="24"/>
                <w:szCs w:val="24"/>
              </w:rPr>
              <w:t>«</w:t>
            </w:r>
            <w:r w:rsidRPr="0018796E">
              <w:rPr>
                <w:sz w:val="24"/>
                <w:szCs w:val="24"/>
              </w:rPr>
              <w:t xml:space="preserve"> Организация проведения оплачиваемых общественных работ</w:t>
            </w:r>
            <w:r>
              <w:rPr>
                <w:sz w:val="24"/>
                <w:szCs w:val="24"/>
              </w:rPr>
              <w:t>»</w:t>
            </w:r>
          </w:p>
          <w:p w:rsidR="00623EC5" w:rsidRPr="0093771B" w:rsidRDefault="00623EC5" w:rsidP="00623EC5">
            <w:pPr>
              <w:rPr>
                <w:sz w:val="24"/>
                <w:szCs w:val="24"/>
              </w:rPr>
            </w:pPr>
            <w:r w:rsidRPr="003B307C">
              <w:rPr>
                <w:sz w:val="24"/>
                <w:szCs w:val="24"/>
              </w:rPr>
              <w:t xml:space="preserve">                </w:t>
            </w:r>
          </w:p>
        </w:tc>
        <w:tc>
          <w:tcPr>
            <w:tcW w:w="2048" w:type="dxa"/>
            <w:shd w:val="clear" w:color="auto" w:fill="auto"/>
            <w:hideMark/>
          </w:tcPr>
          <w:p w:rsidR="00623EC5" w:rsidRPr="0093771B" w:rsidRDefault="00623EC5" w:rsidP="00623EC5">
            <w:pPr>
              <w:jc w:val="center"/>
              <w:rPr>
                <w:sz w:val="24"/>
                <w:szCs w:val="24"/>
              </w:rPr>
            </w:pPr>
            <w:r w:rsidRPr="0093771B">
              <w:rPr>
                <w:sz w:val="24"/>
                <w:szCs w:val="24"/>
              </w:rPr>
              <w:t>  Х </w:t>
            </w:r>
          </w:p>
        </w:tc>
        <w:tc>
          <w:tcPr>
            <w:tcW w:w="2242" w:type="dxa"/>
            <w:shd w:val="clear" w:color="auto" w:fill="auto"/>
            <w:hideMark/>
          </w:tcPr>
          <w:p w:rsidR="00623EC5" w:rsidRPr="0093771B" w:rsidRDefault="00623EC5" w:rsidP="00623EC5">
            <w:pPr>
              <w:jc w:val="center"/>
              <w:rPr>
                <w:sz w:val="24"/>
                <w:szCs w:val="24"/>
              </w:rPr>
            </w:pPr>
            <w:r w:rsidRPr="0093771B">
              <w:rPr>
                <w:sz w:val="24"/>
                <w:szCs w:val="24"/>
              </w:rPr>
              <w:t>  Х </w:t>
            </w:r>
          </w:p>
        </w:tc>
        <w:tc>
          <w:tcPr>
            <w:tcW w:w="1400" w:type="dxa"/>
            <w:shd w:val="clear" w:color="auto" w:fill="auto"/>
            <w:hideMark/>
          </w:tcPr>
          <w:p w:rsidR="00623EC5" w:rsidRPr="0093771B" w:rsidRDefault="00623EC5" w:rsidP="00623EC5">
            <w:pPr>
              <w:jc w:val="center"/>
              <w:rPr>
                <w:sz w:val="24"/>
                <w:szCs w:val="24"/>
              </w:rPr>
            </w:pPr>
            <w:r w:rsidRPr="0093771B">
              <w:rPr>
                <w:sz w:val="24"/>
                <w:szCs w:val="24"/>
              </w:rPr>
              <w:t> </w:t>
            </w:r>
            <w:r>
              <w:rPr>
                <w:sz w:val="24"/>
                <w:szCs w:val="24"/>
              </w:rPr>
              <w:t>0,0</w:t>
            </w:r>
          </w:p>
        </w:tc>
        <w:tc>
          <w:tcPr>
            <w:tcW w:w="1950" w:type="dxa"/>
            <w:shd w:val="clear" w:color="auto" w:fill="auto"/>
            <w:hideMark/>
          </w:tcPr>
          <w:p w:rsidR="00623EC5" w:rsidRPr="0093771B" w:rsidRDefault="00623EC5" w:rsidP="00623EC5">
            <w:pPr>
              <w:jc w:val="center"/>
              <w:rPr>
                <w:sz w:val="24"/>
                <w:szCs w:val="24"/>
              </w:rPr>
            </w:pPr>
            <w:r w:rsidRPr="0093771B">
              <w:rPr>
                <w:sz w:val="24"/>
                <w:szCs w:val="24"/>
              </w:rPr>
              <w:t> </w:t>
            </w:r>
            <w:r>
              <w:rPr>
                <w:sz w:val="24"/>
                <w:szCs w:val="24"/>
              </w:rPr>
              <w:t>0,0</w:t>
            </w:r>
          </w:p>
        </w:tc>
      </w:tr>
      <w:tr w:rsidR="00623EC5" w:rsidRPr="0093771B" w:rsidTr="005F6B2C">
        <w:trPr>
          <w:trHeight w:val="315"/>
        </w:trPr>
        <w:tc>
          <w:tcPr>
            <w:tcW w:w="753" w:type="dxa"/>
          </w:tcPr>
          <w:p w:rsidR="00623EC5" w:rsidRPr="0093771B" w:rsidRDefault="00623EC5" w:rsidP="005F6B2C">
            <w:pPr>
              <w:rPr>
                <w:sz w:val="24"/>
                <w:szCs w:val="24"/>
              </w:rPr>
            </w:pPr>
          </w:p>
        </w:tc>
        <w:tc>
          <w:tcPr>
            <w:tcW w:w="4350" w:type="dxa"/>
            <w:shd w:val="clear" w:color="auto" w:fill="auto"/>
          </w:tcPr>
          <w:p w:rsidR="00623EC5" w:rsidRDefault="00623EC5" w:rsidP="005F6B2C">
            <w:pPr>
              <w:outlineLvl w:val="0"/>
              <w:rPr>
                <w:sz w:val="24"/>
                <w:szCs w:val="24"/>
              </w:rPr>
            </w:pPr>
            <w:r w:rsidRPr="0093771B">
              <w:rPr>
                <w:sz w:val="24"/>
                <w:szCs w:val="24"/>
              </w:rPr>
              <w:t xml:space="preserve">Основное мероприятие </w:t>
            </w:r>
            <w:r>
              <w:rPr>
                <w:sz w:val="24"/>
                <w:szCs w:val="24"/>
              </w:rPr>
              <w:t>2.</w:t>
            </w:r>
            <w:r w:rsidRPr="0093771B">
              <w:rPr>
                <w:sz w:val="24"/>
                <w:szCs w:val="24"/>
              </w:rPr>
              <w:t> </w:t>
            </w:r>
            <w:r>
              <w:rPr>
                <w:sz w:val="24"/>
                <w:szCs w:val="24"/>
              </w:rPr>
              <w:t xml:space="preserve"> «</w:t>
            </w:r>
            <w:r w:rsidRPr="0018796E">
              <w:rPr>
                <w:sz w:val="24"/>
                <w:szCs w:val="24"/>
              </w:rPr>
              <w:t>Организации временного трудоустройства</w:t>
            </w:r>
            <w:r>
              <w:rPr>
                <w:sz w:val="24"/>
                <w:szCs w:val="24"/>
              </w:rPr>
              <w:t xml:space="preserve"> </w:t>
            </w:r>
            <w:r w:rsidRPr="0018796E">
              <w:rPr>
                <w:sz w:val="24"/>
                <w:szCs w:val="24"/>
              </w:rPr>
              <w:t>несовершеннолетних граждан в возрасте от 14 до 18</w:t>
            </w:r>
            <w:r>
              <w:rPr>
                <w:sz w:val="24"/>
                <w:szCs w:val="24"/>
              </w:rPr>
              <w:t xml:space="preserve"> лет в свободное от учебы время»</w:t>
            </w:r>
          </w:p>
          <w:p w:rsidR="00623EC5" w:rsidRPr="0093771B" w:rsidRDefault="00623EC5" w:rsidP="005F6B2C">
            <w:pPr>
              <w:widowControl w:val="0"/>
              <w:autoSpaceDE w:val="0"/>
              <w:autoSpaceDN w:val="0"/>
              <w:adjustRightInd w:val="0"/>
              <w:jc w:val="both"/>
              <w:outlineLvl w:val="3"/>
              <w:rPr>
                <w:sz w:val="24"/>
                <w:szCs w:val="24"/>
              </w:rPr>
            </w:pPr>
          </w:p>
        </w:tc>
        <w:tc>
          <w:tcPr>
            <w:tcW w:w="2048" w:type="dxa"/>
            <w:shd w:val="clear" w:color="auto" w:fill="auto"/>
          </w:tcPr>
          <w:p w:rsidR="00623EC5" w:rsidRPr="0093771B" w:rsidRDefault="00623EC5" w:rsidP="005F6B2C">
            <w:pPr>
              <w:jc w:val="center"/>
              <w:rPr>
                <w:sz w:val="24"/>
                <w:szCs w:val="24"/>
              </w:rPr>
            </w:pPr>
            <w:r w:rsidRPr="0093771B">
              <w:rPr>
                <w:sz w:val="24"/>
                <w:szCs w:val="24"/>
              </w:rPr>
              <w:t>  Х </w:t>
            </w:r>
          </w:p>
        </w:tc>
        <w:tc>
          <w:tcPr>
            <w:tcW w:w="2242" w:type="dxa"/>
            <w:shd w:val="clear" w:color="auto" w:fill="auto"/>
          </w:tcPr>
          <w:p w:rsidR="00623EC5" w:rsidRPr="0093771B" w:rsidRDefault="00623EC5" w:rsidP="005F6B2C">
            <w:pPr>
              <w:jc w:val="center"/>
              <w:rPr>
                <w:sz w:val="24"/>
                <w:szCs w:val="24"/>
              </w:rPr>
            </w:pPr>
            <w:r w:rsidRPr="0093771B">
              <w:rPr>
                <w:sz w:val="24"/>
                <w:szCs w:val="24"/>
              </w:rPr>
              <w:t>  Х </w:t>
            </w:r>
          </w:p>
        </w:tc>
        <w:tc>
          <w:tcPr>
            <w:tcW w:w="1400" w:type="dxa"/>
            <w:shd w:val="clear" w:color="auto" w:fill="auto"/>
          </w:tcPr>
          <w:p w:rsidR="00623EC5" w:rsidRDefault="00623EC5" w:rsidP="005F6B2C">
            <w:pPr>
              <w:jc w:val="center"/>
              <w:rPr>
                <w:sz w:val="24"/>
                <w:szCs w:val="24"/>
              </w:rPr>
            </w:pPr>
            <w:r>
              <w:rPr>
                <w:sz w:val="24"/>
                <w:szCs w:val="24"/>
              </w:rPr>
              <w:t>0,0</w:t>
            </w:r>
          </w:p>
        </w:tc>
        <w:tc>
          <w:tcPr>
            <w:tcW w:w="1950" w:type="dxa"/>
            <w:shd w:val="clear" w:color="auto" w:fill="auto"/>
          </w:tcPr>
          <w:p w:rsidR="00623EC5" w:rsidRPr="0093771B" w:rsidRDefault="00623EC5" w:rsidP="005F6B2C">
            <w:pPr>
              <w:jc w:val="center"/>
              <w:rPr>
                <w:sz w:val="24"/>
                <w:szCs w:val="24"/>
              </w:rPr>
            </w:pPr>
            <w:r>
              <w:rPr>
                <w:sz w:val="24"/>
                <w:szCs w:val="24"/>
              </w:rPr>
              <w:t>0,0</w:t>
            </w:r>
          </w:p>
        </w:tc>
      </w:tr>
    </w:tbl>
    <w:p w:rsidR="00623EC5" w:rsidRDefault="00623EC5" w:rsidP="00623EC5">
      <w:pPr>
        <w:widowControl w:val="0"/>
        <w:autoSpaceDE w:val="0"/>
        <w:autoSpaceDN w:val="0"/>
        <w:adjustRightInd w:val="0"/>
        <w:jc w:val="right"/>
        <w:outlineLvl w:val="2"/>
        <w:rPr>
          <w:sz w:val="24"/>
          <w:szCs w:val="24"/>
        </w:rPr>
      </w:pPr>
    </w:p>
    <w:p w:rsidR="00623EC5" w:rsidRPr="0093771B" w:rsidRDefault="00623EC5" w:rsidP="00623EC5">
      <w:pPr>
        <w:widowControl w:val="0"/>
        <w:autoSpaceDE w:val="0"/>
        <w:autoSpaceDN w:val="0"/>
        <w:adjustRightInd w:val="0"/>
        <w:jc w:val="right"/>
        <w:outlineLvl w:val="2"/>
        <w:rPr>
          <w:sz w:val="24"/>
          <w:szCs w:val="24"/>
        </w:rPr>
      </w:pPr>
    </w:p>
    <w:p w:rsidR="00623EC5" w:rsidRDefault="00623EC5" w:rsidP="00623EC5">
      <w:pPr>
        <w:widowControl w:val="0"/>
        <w:autoSpaceDE w:val="0"/>
        <w:autoSpaceDN w:val="0"/>
        <w:adjustRightInd w:val="0"/>
        <w:jc w:val="right"/>
        <w:outlineLvl w:val="2"/>
        <w:rPr>
          <w:sz w:val="24"/>
          <w:szCs w:val="24"/>
        </w:rPr>
      </w:pPr>
    </w:p>
    <w:p w:rsidR="00623EC5" w:rsidRPr="0093771B" w:rsidRDefault="00623EC5" w:rsidP="00623EC5">
      <w:pPr>
        <w:widowControl w:val="0"/>
        <w:autoSpaceDE w:val="0"/>
        <w:autoSpaceDN w:val="0"/>
        <w:adjustRightInd w:val="0"/>
        <w:jc w:val="right"/>
        <w:outlineLvl w:val="2"/>
        <w:rPr>
          <w:sz w:val="24"/>
          <w:szCs w:val="24"/>
        </w:rPr>
      </w:pPr>
    </w:p>
    <w:p w:rsidR="00623EC5" w:rsidRDefault="00623EC5" w:rsidP="00623EC5">
      <w:pPr>
        <w:jc w:val="center"/>
        <w:rPr>
          <w:bCs/>
          <w:sz w:val="24"/>
          <w:szCs w:val="24"/>
        </w:rPr>
      </w:pPr>
    </w:p>
    <w:p w:rsidR="00623EC5" w:rsidRDefault="00623EC5" w:rsidP="00623EC5">
      <w:pPr>
        <w:jc w:val="center"/>
        <w:rPr>
          <w:bCs/>
          <w:sz w:val="24"/>
          <w:szCs w:val="24"/>
        </w:rPr>
      </w:pPr>
    </w:p>
    <w:p w:rsidR="00623EC5" w:rsidRDefault="00623EC5" w:rsidP="00623EC5">
      <w:pPr>
        <w:jc w:val="center"/>
        <w:rPr>
          <w:bCs/>
          <w:sz w:val="24"/>
          <w:szCs w:val="24"/>
        </w:rPr>
      </w:pPr>
    </w:p>
    <w:p w:rsidR="00623EC5" w:rsidRDefault="00623EC5" w:rsidP="00623EC5">
      <w:pPr>
        <w:jc w:val="center"/>
        <w:rPr>
          <w:bCs/>
          <w:sz w:val="24"/>
          <w:szCs w:val="24"/>
        </w:rPr>
      </w:pPr>
    </w:p>
    <w:p w:rsidR="00623EC5" w:rsidRDefault="00623EC5" w:rsidP="00623EC5">
      <w:pPr>
        <w:jc w:val="center"/>
        <w:rPr>
          <w:bCs/>
          <w:sz w:val="24"/>
          <w:szCs w:val="24"/>
        </w:rPr>
      </w:pPr>
    </w:p>
    <w:p w:rsidR="00623EC5" w:rsidRDefault="00623EC5" w:rsidP="00623EC5">
      <w:pPr>
        <w:jc w:val="right"/>
        <w:rPr>
          <w:bCs/>
          <w:sz w:val="24"/>
          <w:szCs w:val="24"/>
        </w:rPr>
      </w:pPr>
    </w:p>
    <w:p w:rsidR="00623EC5" w:rsidRDefault="00623EC5" w:rsidP="00623EC5">
      <w:pPr>
        <w:jc w:val="right"/>
        <w:rPr>
          <w:bCs/>
          <w:sz w:val="24"/>
          <w:szCs w:val="24"/>
        </w:rPr>
      </w:pPr>
    </w:p>
    <w:p w:rsidR="00623EC5" w:rsidRDefault="00623EC5" w:rsidP="00623EC5">
      <w:pPr>
        <w:jc w:val="right"/>
        <w:rPr>
          <w:bCs/>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623EC5" w:rsidRDefault="00623EC5" w:rsidP="00623EC5">
      <w:pPr>
        <w:jc w:val="right"/>
        <w:rPr>
          <w:sz w:val="24"/>
          <w:szCs w:val="24"/>
        </w:rPr>
      </w:pPr>
    </w:p>
    <w:p w:rsidR="001A6E79" w:rsidRDefault="001A6E79" w:rsidP="00623EC5">
      <w:pPr>
        <w:jc w:val="right"/>
        <w:rPr>
          <w:sz w:val="24"/>
          <w:szCs w:val="24"/>
        </w:rPr>
      </w:pPr>
    </w:p>
    <w:p w:rsidR="001A6E79" w:rsidRDefault="001A6E79" w:rsidP="00623EC5">
      <w:pPr>
        <w:jc w:val="right"/>
        <w:rPr>
          <w:sz w:val="24"/>
          <w:szCs w:val="24"/>
        </w:rPr>
      </w:pPr>
    </w:p>
    <w:p w:rsidR="001A6E79" w:rsidRDefault="001A6E79" w:rsidP="00623EC5">
      <w:pPr>
        <w:jc w:val="right"/>
        <w:rPr>
          <w:sz w:val="24"/>
          <w:szCs w:val="24"/>
        </w:rPr>
      </w:pPr>
    </w:p>
    <w:p w:rsidR="001A6E79" w:rsidRDefault="001A6E79" w:rsidP="00623EC5">
      <w:pPr>
        <w:jc w:val="right"/>
        <w:rPr>
          <w:sz w:val="24"/>
          <w:szCs w:val="24"/>
        </w:rPr>
      </w:pPr>
    </w:p>
    <w:p w:rsidR="00623EC5" w:rsidRDefault="00623EC5" w:rsidP="00623EC5">
      <w:pPr>
        <w:jc w:val="right"/>
        <w:rPr>
          <w:sz w:val="24"/>
          <w:szCs w:val="24"/>
        </w:rPr>
      </w:pPr>
      <w:r>
        <w:rPr>
          <w:sz w:val="24"/>
          <w:szCs w:val="24"/>
        </w:rPr>
        <w:t>Таблица№6</w:t>
      </w:r>
    </w:p>
    <w:p w:rsidR="00623EC5" w:rsidRDefault="00623EC5" w:rsidP="00623EC5">
      <w:pPr>
        <w:jc w:val="right"/>
      </w:pPr>
      <w:r>
        <w:rPr>
          <w:sz w:val="24"/>
          <w:szCs w:val="24"/>
        </w:rPr>
        <w:tab/>
      </w:r>
      <w:r>
        <w:t>к приложению 1</w:t>
      </w:r>
    </w:p>
    <w:p w:rsidR="00623EC5" w:rsidRPr="0093771B" w:rsidRDefault="00623EC5" w:rsidP="00623EC5">
      <w:pPr>
        <w:jc w:val="center"/>
        <w:rPr>
          <w:bCs/>
          <w:sz w:val="24"/>
          <w:szCs w:val="24"/>
        </w:rPr>
      </w:pPr>
      <w:r w:rsidRPr="0093771B">
        <w:rPr>
          <w:bCs/>
          <w:sz w:val="24"/>
          <w:szCs w:val="24"/>
        </w:rPr>
        <w:t>ИНФОРМАЦИЯ</w:t>
      </w:r>
    </w:p>
    <w:p w:rsidR="00623EC5" w:rsidRDefault="00623EC5" w:rsidP="00623EC5">
      <w:pPr>
        <w:widowControl w:val="0"/>
        <w:autoSpaceDE w:val="0"/>
        <w:autoSpaceDN w:val="0"/>
        <w:adjustRightInd w:val="0"/>
        <w:jc w:val="center"/>
        <w:outlineLvl w:val="2"/>
        <w:rPr>
          <w:bCs/>
          <w:iCs/>
          <w:sz w:val="24"/>
          <w:szCs w:val="24"/>
        </w:rPr>
      </w:pPr>
      <w:r w:rsidRPr="0093771B">
        <w:rPr>
          <w:bCs/>
          <w:sz w:val="24"/>
          <w:szCs w:val="24"/>
        </w:rPr>
        <w:lastRenderedPageBreak/>
        <w:t xml:space="preserve">о соблюдении условий софинансирования расходных обязательств </w:t>
      </w:r>
      <w:r>
        <w:rPr>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sidRPr="007E79C4">
        <w:rPr>
          <w:kern w:val="2"/>
          <w:sz w:val="24"/>
          <w:szCs w:val="24"/>
        </w:rPr>
        <w:t>«</w:t>
      </w:r>
      <w:r w:rsidRPr="007E79C4">
        <w:rPr>
          <w:sz w:val="24"/>
          <w:szCs w:val="24"/>
        </w:rPr>
        <w:t>Содействие занятости населения</w:t>
      </w:r>
      <w:r w:rsidRPr="007709CA">
        <w:rPr>
          <w:bCs/>
          <w:kern w:val="2"/>
          <w:sz w:val="24"/>
          <w:szCs w:val="24"/>
        </w:rPr>
        <w:t>»</w:t>
      </w:r>
      <w:r>
        <w:rPr>
          <w:bCs/>
          <w:kern w:val="2"/>
          <w:sz w:val="24"/>
          <w:szCs w:val="24"/>
        </w:rPr>
        <w:t xml:space="preserve"> </w:t>
      </w:r>
      <w:r w:rsidRPr="0093771B">
        <w:rPr>
          <w:bCs/>
          <w:iCs/>
          <w:sz w:val="24"/>
          <w:szCs w:val="24"/>
        </w:rPr>
        <w:t xml:space="preserve">в </w:t>
      </w:r>
      <w:r>
        <w:rPr>
          <w:bCs/>
          <w:iCs/>
          <w:sz w:val="24"/>
          <w:szCs w:val="24"/>
        </w:rPr>
        <w:t>201</w:t>
      </w:r>
      <w:r w:rsidR="002C5E46">
        <w:rPr>
          <w:bCs/>
          <w:iCs/>
          <w:sz w:val="24"/>
          <w:szCs w:val="24"/>
        </w:rPr>
        <w:t>8</w:t>
      </w:r>
      <w:r w:rsidRPr="0093771B">
        <w:rPr>
          <w:bCs/>
          <w:iCs/>
          <w:sz w:val="24"/>
          <w:szCs w:val="24"/>
        </w:rPr>
        <w:t xml:space="preserve"> году</w:t>
      </w:r>
    </w:p>
    <w:p w:rsidR="00623EC5" w:rsidRPr="0093771B" w:rsidRDefault="00623EC5" w:rsidP="00623EC5">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623EC5" w:rsidRPr="0093771B" w:rsidTr="005F6B2C">
        <w:trPr>
          <w:trHeight w:val="560"/>
        </w:trPr>
        <w:tc>
          <w:tcPr>
            <w:tcW w:w="709" w:type="dxa"/>
            <w:vMerge w:val="restart"/>
            <w:tcBorders>
              <w:top w:val="single" w:sz="4" w:space="0" w:color="auto"/>
              <w:left w:val="single" w:sz="4" w:space="0" w:color="auto"/>
              <w:right w:val="single" w:sz="4" w:space="0" w:color="auto"/>
            </w:tcBorders>
          </w:tcPr>
          <w:p w:rsidR="00623EC5" w:rsidRPr="0093771B" w:rsidRDefault="00623EC5" w:rsidP="005F6B2C">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623EC5" w:rsidRPr="0093771B" w:rsidRDefault="00623EC5" w:rsidP="005F6B2C">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Объем фактических расходов</w:t>
            </w:r>
          </w:p>
        </w:tc>
      </w:tr>
      <w:tr w:rsidR="00623EC5" w:rsidRPr="0093771B" w:rsidTr="005F6B2C">
        <w:trPr>
          <w:trHeight w:val="698"/>
        </w:trPr>
        <w:tc>
          <w:tcPr>
            <w:tcW w:w="709" w:type="dxa"/>
            <w:vMerge/>
            <w:tcBorders>
              <w:left w:val="single" w:sz="4" w:space="0" w:color="auto"/>
              <w:right w:val="single" w:sz="4" w:space="0" w:color="auto"/>
            </w:tcBorders>
          </w:tcPr>
          <w:p w:rsidR="00623EC5" w:rsidRPr="0093771B" w:rsidRDefault="00623EC5" w:rsidP="005F6B2C">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623EC5" w:rsidRPr="0093771B" w:rsidRDefault="00623EC5" w:rsidP="005F6B2C">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623EC5" w:rsidRPr="0093771B" w:rsidTr="005F6B2C">
        <w:trPr>
          <w:trHeight w:val="411"/>
        </w:trPr>
        <w:tc>
          <w:tcPr>
            <w:tcW w:w="709" w:type="dxa"/>
            <w:vMerge/>
            <w:tcBorders>
              <w:left w:val="single" w:sz="4" w:space="0" w:color="auto"/>
              <w:bottom w:val="single" w:sz="4" w:space="0" w:color="auto"/>
              <w:right w:val="single" w:sz="4" w:space="0" w:color="auto"/>
            </w:tcBorders>
          </w:tcPr>
          <w:p w:rsidR="00623EC5" w:rsidRPr="0093771B" w:rsidRDefault="00623EC5" w:rsidP="005F6B2C">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623EC5" w:rsidRPr="0093771B" w:rsidRDefault="00623EC5" w:rsidP="005F6B2C">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623EC5" w:rsidRPr="0093771B" w:rsidRDefault="00623EC5" w:rsidP="005F6B2C">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623EC5" w:rsidRPr="0093771B" w:rsidRDefault="00623EC5" w:rsidP="005F6B2C">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623EC5" w:rsidRPr="0093771B" w:rsidRDefault="00623EC5" w:rsidP="005F6B2C">
            <w:pPr>
              <w:jc w:val="center"/>
              <w:rPr>
                <w:bCs/>
                <w:sz w:val="24"/>
                <w:szCs w:val="24"/>
              </w:rPr>
            </w:pPr>
            <w:r w:rsidRPr="0093771B">
              <w:rPr>
                <w:bCs/>
                <w:sz w:val="24"/>
                <w:szCs w:val="24"/>
              </w:rPr>
              <w:t>%</w:t>
            </w:r>
          </w:p>
        </w:tc>
      </w:tr>
      <w:tr w:rsidR="00623EC5" w:rsidRPr="0093771B" w:rsidTr="005F6B2C">
        <w:trPr>
          <w:trHeight w:val="315"/>
        </w:trPr>
        <w:tc>
          <w:tcPr>
            <w:tcW w:w="709" w:type="dxa"/>
            <w:tcBorders>
              <w:top w:val="nil"/>
              <w:left w:val="single" w:sz="4" w:space="0" w:color="auto"/>
              <w:bottom w:val="single" w:sz="4" w:space="0" w:color="auto"/>
              <w:right w:val="single" w:sz="4" w:space="0" w:color="auto"/>
            </w:tcBorders>
          </w:tcPr>
          <w:p w:rsidR="00623EC5" w:rsidRPr="0093771B" w:rsidRDefault="00623EC5" w:rsidP="005F6B2C">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sidRPr="0093771B">
              <w:rPr>
                <w:sz w:val="24"/>
                <w:szCs w:val="24"/>
              </w:rPr>
              <w:t>8</w:t>
            </w:r>
          </w:p>
        </w:tc>
      </w:tr>
      <w:tr w:rsidR="00623EC5" w:rsidRPr="0093771B" w:rsidTr="005F6B2C">
        <w:trPr>
          <w:trHeight w:val="315"/>
        </w:trPr>
        <w:tc>
          <w:tcPr>
            <w:tcW w:w="709" w:type="dxa"/>
            <w:tcBorders>
              <w:top w:val="nil"/>
              <w:left w:val="single" w:sz="4" w:space="0" w:color="auto"/>
              <w:bottom w:val="single" w:sz="4" w:space="0" w:color="auto"/>
              <w:right w:val="single" w:sz="4" w:space="0" w:color="auto"/>
            </w:tcBorders>
          </w:tcPr>
          <w:p w:rsidR="00623EC5" w:rsidRPr="0093771B" w:rsidRDefault="00623EC5" w:rsidP="005F6B2C">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623EC5" w:rsidRDefault="00623EC5" w:rsidP="005F6B2C">
            <w:pPr>
              <w:jc w:val="center"/>
              <w:rPr>
                <w:sz w:val="24"/>
                <w:szCs w:val="24"/>
              </w:rPr>
            </w:pPr>
            <w:r>
              <w:rPr>
                <w:sz w:val="24"/>
                <w:szCs w:val="24"/>
              </w:rPr>
              <w:t>-</w:t>
            </w:r>
          </w:p>
          <w:p w:rsidR="00623EC5" w:rsidRPr="007A210E" w:rsidRDefault="00623EC5" w:rsidP="005F6B2C">
            <w:pPr>
              <w:rPr>
                <w:sz w:val="24"/>
                <w:szCs w:val="24"/>
              </w:rPr>
            </w:pPr>
          </w:p>
        </w:tc>
        <w:tc>
          <w:tcPr>
            <w:tcW w:w="2068"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623EC5" w:rsidRPr="0093771B" w:rsidRDefault="00623EC5" w:rsidP="005F6B2C">
            <w:pPr>
              <w:jc w:val="center"/>
              <w:rPr>
                <w:sz w:val="24"/>
                <w:szCs w:val="24"/>
              </w:rPr>
            </w:pPr>
            <w:r>
              <w:rPr>
                <w:sz w:val="24"/>
                <w:szCs w:val="24"/>
              </w:rPr>
              <w:t>0,0</w:t>
            </w:r>
          </w:p>
        </w:tc>
      </w:tr>
    </w:tbl>
    <w:p w:rsidR="00623EC5" w:rsidRPr="0093771B" w:rsidRDefault="00623EC5" w:rsidP="00623EC5">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623EC5" w:rsidRDefault="00623EC5" w:rsidP="00623EC5">
      <w:pPr>
        <w:widowControl w:val="0"/>
        <w:autoSpaceDE w:val="0"/>
        <w:autoSpaceDN w:val="0"/>
        <w:adjustRightInd w:val="0"/>
        <w:jc w:val="right"/>
        <w:outlineLvl w:val="2"/>
        <w:rPr>
          <w:sz w:val="24"/>
          <w:szCs w:val="24"/>
        </w:rPr>
      </w:pPr>
    </w:p>
    <w:p w:rsidR="00623EC5" w:rsidRDefault="00623EC5" w:rsidP="00623EC5">
      <w:pPr>
        <w:jc w:val="right"/>
        <w:rPr>
          <w:sz w:val="24"/>
          <w:szCs w:val="24"/>
        </w:rPr>
      </w:pPr>
      <w:r>
        <w:rPr>
          <w:sz w:val="24"/>
          <w:szCs w:val="24"/>
        </w:rPr>
        <w:t>Таблица №7</w:t>
      </w:r>
    </w:p>
    <w:p w:rsidR="00623EC5" w:rsidRDefault="00623EC5" w:rsidP="00623EC5">
      <w:pPr>
        <w:jc w:val="right"/>
      </w:pPr>
      <w:r>
        <w:rPr>
          <w:sz w:val="24"/>
          <w:szCs w:val="24"/>
        </w:rPr>
        <w:tab/>
      </w:r>
      <w:r>
        <w:t>к приложению 1</w:t>
      </w:r>
    </w:p>
    <w:p w:rsidR="00623EC5" w:rsidRPr="0093771B" w:rsidRDefault="00623EC5" w:rsidP="00623EC5">
      <w:pPr>
        <w:widowControl w:val="0"/>
        <w:autoSpaceDE w:val="0"/>
        <w:autoSpaceDN w:val="0"/>
        <w:adjustRightInd w:val="0"/>
        <w:jc w:val="right"/>
        <w:outlineLvl w:val="2"/>
        <w:rPr>
          <w:sz w:val="24"/>
          <w:szCs w:val="24"/>
        </w:rPr>
      </w:pPr>
    </w:p>
    <w:p w:rsidR="00623EC5" w:rsidRPr="0093771B" w:rsidRDefault="00623EC5" w:rsidP="00623EC5">
      <w:pPr>
        <w:widowControl w:val="0"/>
        <w:autoSpaceDE w:val="0"/>
        <w:autoSpaceDN w:val="0"/>
        <w:adjustRightInd w:val="0"/>
        <w:jc w:val="right"/>
        <w:outlineLvl w:val="2"/>
        <w:rPr>
          <w:sz w:val="24"/>
          <w:szCs w:val="24"/>
        </w:rPr>
      </w:pPr>
    </w:p>
    <w:p w:rsidR="00623EC5" w:rsidRPr="0093771B" w:rsidRDefault="00623EC5" w:rsidP="00623EC5">
      <w:pPr>
        <w:widowControl w:val="0"/>
        <w:autoSpaceDE w:val="0"/>
        <w:autoSpaceDN w:val="0"/>
        <w:adjustRightInd w:val="0"/>
        <w:jc w:val="center"/>
        <w:outlineLvl w:val="2"/>
        <w:rPr>
          <w:sz w:val="24"/>
          <w:szCs w:val="24"/>
        </w:rPr>
      </w:pPr>
      <w:r w:rsidRPr="0093771B">
        <w:rPr>
          <w:sz w:val="24"/>
          <w:szCs w:val="24"/>
        </w:rPr>
        <w:t>Информация</w:t>
      </w:r>
    </w:p>
    <w:p w:rsidR="00623EC5" w:rsidRPr="0093771B" w:rsidRDefault="00623EC5" w:rsidP="00623EC5">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2C5E46">
        <w:rPr>
          <w:sz w:val="24"/>
          <w:szCs w:val="24"/>
        </w:rPr>
        <w:t>8</w:t>
      </w:r>
      <w:r>
        <w:rPr>
          <w:sz w:val="24"/>
          <w:szCs w:val="24"/>
        </w:rPr>
        <w:t xml:space="preserve"> году</w:t>
      </w:r>
    </w:p>
    <w:p w:rsidR="00623EC5" w:rsidRPr="0093771B" w:rsidRDefault="00623EC5" w:rsidP="00623EC5">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623EC5" w:rsidRPr="0093771B" w:rsidTr="005F6B2C">
        <w:tc>
          <w:tcPr>
            <w:tcW w:w="5211" w:type="dxa"/>
            <w:shd w:val="clear" w:color="auto" w:fill="auto"/>
          </w:tcPr>
          <w:p w:rsidR="00623EC5" w:rsidRPr="0093771B" w:rsidRDefault="00623EC5" w:rsidP="005F6B2C">
            <w:pPr>
              <w:spacing w:line="360" w:lineRule="auto"/>
              <w:rPr>
                <w:sz w:val="24"/>
                <w:szCs w:val="24"/>
              </w:rPr>
            </w:pPr>
          </w:p>
        </w:tc>
        <w:tc>
          <w:tcPr>
            <w:tcW w:w="3402" w:type="dxa"/>
            <w:shd w:val="clear" w:color="auto" w:fill="auto"/>
          </w:tcPr>
          <w:p w:rsidR="00623EC5" w:rsidRPr="0093771B" w:rsidRDefault="00623EC5" w:rsidP="005F6B2C">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623EC5" w:rsidRPr="0093771B" w:rsidRDefault="00623EC5" w:rsidP="005F6B2C">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623EC5" w:rsidRPr="0093771B" w:rsidRDefault="00623EC5" w:rsidP="005F6B2C">
            <w:pPr>
              <w:jc w:val="center"/>
              <w:rPr>
                <w:sz w:val="24"/>
                <w:szCs w:val="24"/>
              </w:rPr>
            </w:pPr>
            <w:r w:rsidRPr="0093771B">
              <w:rPr>
                <w:sz w:val="24"/>
                <w:szCs w:val="24"/>
              </w:rPr>
              <w:t>Степень реализации основных мероприятий</w:t>
            </w:r>
          </w:p>
        </w:tc>
      </w:tr>
      <w:tr w:rsidR="00623EC5" w:rsidRPr="0093771B" w:rsidTr="005F6B2C">
        <w:tc>
          <w:tcPr>
            <w:tcW w:w="5211" w:type="dxa"/>
            <w:shd w:val="clear" w:color="auto" w:fill="auto"/>
          </w:tcPr>
          <w:p w:rsidR="00623EC5" w:rsidRPr="0093771B" w:rsidRDefault="00623EC5" w:rsidP="005F6B2C">
            <w:pPr>
              <w:jc w:val="center"/>
              <w:rPr>
                <w:sz w:val="24"/>
                <w:szCs w:val="24"/>
              </w:rPr>
            </w:pPr>
            <w:r w:rsidRPr="0093771B">
              <w:rPr>
                <w:sz w:val="24"/>
                <w:szCs w:val="24"/>
              </w:rPr>
              <w:t>1</w:t>
            </w:r>
          </w:p>
        </w:tc>
        <w:tc>
          <w:tcPr>
            <w:tcW w:w="3402" w:type="dxa"/>
            <w:shd w:val="clear" w:color="auto" w:fill="auto"/>
          </w:tcPr>
          <w:p w:rsidR="00623EC5" w:rsidRPr="0093771B" w:rsidRDefault="00623EC5" w:rsidP="005F6B2C">
            <w:pPr>
              <w:jc w:val="center"/>
              <w:rPr>
                <w:sz w:val="24"/>
                <w:szCs w:val="24"/>
              </w:rPr>
            </w:pPr>
            <w:r w:rsidRPr="0093771B">
              <w:rPr>
                <w:sz w:val="24"/>
                <w:szCs w:val="24"/>
              </w:rPr>
              <w:t>2</w:t>
            </w:r>
          </w:p>
        </w:tc>
        <w:tc>
          <w:tcPr>
            <w:tcW w:w="3260" w:type="dxa"/>
            <w:shd w:val="clear" w:color="auto" w:fill="auto"/>
          </w:tcPr>
          <w:p w:rsidR="00623EC5" w:rsidRPr="0093771B" w:rsidRDefault="00623EC5" w:rsidP="005F6B2C">
            <w:pPr>
              <w:jc w:val="center"/>
              <w:rPr>
                <w:sz w:val="24"/>
                <w:szCs w:val="24"/>
              </w:rPr>
            </w:pPr>
            <w:r w:rsidRPr="0093771B">
              <w:rPr>
                <w:sz w:val="24"/>
                <w:szCs w:val="24"/>
              </w:rPr>
              <w:t>3</w:t>
            </w:r>
          </w:p>
        </w:tc>
        <w:tc>
          <w:tcPr>
            <w:tcW w:w="2977" w:type="dxa"/>
            <w:shd w:val="clear" w:color="auto" w:fill="auto"/>
          </w:tcPr>
          <w:p w:rsidR="00623EC5" w:rsidRPr="0093771B" w:rsidRDefault="00623EC5" w:rsidP="005F6B2C">
            <w:pPr>
              <w:jc w:val="center"/>
              <w:rPr>
                <w:sz w:val="24"/>
                <w:szCs w:val="24"/>
              </w:rPr>
            </w:pPr>
            <w:r w:rsidRPr="0093771B">
              <w:rPr>
                <w:sz w:val="24"/>
                <w:szCs w:val="24"/>
              </w:rPr>
              <w:t>4</w:t>
            </w:r>
          </w:p>
        </w:tc>
      </w:tr>
      <w:tr w:rsidR="00623EC5" w:rsidRPr="0093771B" w:rsidTr="005F6B2C">
        <w:tc>
          <w:tcPr>
            <w:tcW w:w="5211" w:type="dxa"/>
            <w:shd w:val="clear" w:color="auto" w:fill="auto"/>
          </w:tcPr>
          <w:p w:rsidR="00623EC5" w:rsidRPr="0093771B" w:rsidRDefault="00623EC5" w:rsidP="005F6B2C">
            <w:pPr>
              <w:spacing w:line="360" w:lineRule="auto"/>
              <w:rPr>
                <w:sz w:val="24"/>
                <w:szCs w:val="24"/>
              </w:rPr>
            </w:pPr>
            <w:r w:rsidRPr="0093771B">
              <w:rPr>
                <w:sz w:val="24"/>
                <w:szCs w:val="24"/>
              </w:rPr>
              <w:t>Всего, в том числе:</w:t>
            </w:r>
          </w:p>
        </w:tc>
        <w:tc>
          <w:tcPr>
            <w:tcW w:w="3402" w:type="dxa"/>
            <w:shd w:val="clear" w:color="auto" w:fill="auto"/>
          </w:tcPr>
          <w:p w:rsidR="00623EC5" w:rsidRPr="0093771B" w:rsidRDefault="002C5E46" w:rsidP="005F6B2C">
            <w:pPr>
              <w:spacing w:line="360" w:lineRule="auto"/>
              <w:jc w:val="center"/>
              <w:rPr>
                <w:szCs w:val="28"/>
              </w:rPr>
            </w:pPr>
            <w:r>
              <w:rPr>
                <w:szCs w:val="28"/>
              </w:rPr>
              <w:t>2</w:t>
            </w:r>
          </w:p>
        </w:tc>
        <w:tc>
          <w:tcPr>
            <w:tcW w:w="3260" w:type="dxa"/>
            <w:shd w:val="clear" w:color="auto" w:fill="auto"/>
          </w:tcPr>
          <w:p w:rsidR="00623EC5" w:rsidRPr="0093771B" w:rsidRDefault="002C5E46" w:rsidP="005F6B2C">
            <w:pPr>
              <w:spacing w:line="360" w:lineRule="auto"/>
              <w:jc w:val="center"/>
              <w:rPr>
                <w:szCs w:val="28"/>
              </w:rPr>
            </w:pPr>
            <w:r>
              <w:rPr>
                <w:szCs w:val="28"/>
              </w:rPr>
              <w:t>2</w:t>
            </w:r>
          </w:p>
        </w:tc>
        <w:tc>
          <w:tcPr>
            <w:tcW w:w="2977" w:type="dxa"/>
            <w:shd w:val="clear" w:color="auto" w:fill="auto"/>
          </w:tcPr>
          <w:p w:rsidR="00623EC5" w:rsidRPr="0093771B" w:rsidRDefault="002C5E46" w:rsidP="005F6B2C">
            <w:pPr>
              <w:spacing w:line="360" w:lineRule="auto"/>
              <w:jc w:val="center"/>
              <w:rPr>
                <w:szCs w:val="28"/>
              </w:rPr>
            </w:pPr>
            <w:r>
              <w:rPr>
                <w:szCs w:val="28"/>
              </w:rPr>
              <w:t>100,0</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w:t>
            </w:r>
            <w:r w:rsidRPr="0093771B">
              <w:rPr>
                <w:sz w:val="24"/>
                <w:szCs w:val="24"/>
              </w:rPr>
              <w:lastRenderedPageBreak/>
              <w:t xml:space="preserve">значений показателей (индикаторов) </w:t>
            </w:r>
          </w:p>
          <w:p w:rsidR="00623EC5" w:rsidRPr="0093771B" w:rsidRDefault="00623EC5" w:rsidP="005F6B2C">
            <w:pPr>
              <w:rPr>
                <w:sz w:val="24"/>
                <w:szCs w:val="24"/>
              </w:rPr>
            </w:pPr>
          </w:p>
        </w:tc>
        <w:tc>
          <w:tcPr>
            <w:tcW w:w="3402" w:type="dxa"/>
            <w:shd w:val="clear" w:color="auto" w:fill="auto"/>
          </w:tcPr>
          <w:p w:rsidR="00623EC5" w:rsidRPr="0093771B" w:rsidRDefault="00623EC5" w:rsidP="005F6B2C">
            <w:pPr>
              <w:spacing w:line="360" w:lineRule="auto"/>
              <w:jc w:val="center"/>
              <w:rPr>
                <w:szCs w:val="28"/>
              </w:rPr>
            </w:pPr>
            <w:r>
              <w:rPr>
                <w:szCs w:val="28"/>
              </w:rPr>
              <w:lastRenderedPageBreak/>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spacing w:line="360" w:lineRule="auto"/>
              <w:jc w:val="center"/>
              <w:rPr>
                <w:sz w:val="28"/>
                <w:szCs w:val="28"/>
              </w:rPr>
            </w:pPr>
            <w:r w:rsidRPr="0093771B">
              <w:rPr>
                <w:sz w:val="28"/>
                <w:szCs w:val="28"/>
              </w:rPr>
              <w:t>Х</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lastRenderedPageBreak/>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623EC5" w:rsidRPr="0093771B" w:rsidRDefault="00623EC5" w:rsidP="005F6B2C">
            <w:pPr>
              <w:rPr>
                <w:sz w:val="24"/>
                <w:szCs w:val="24"/>
              </w:rPr>
            </w:pPr>
          </w:p>
        </w:tc>
        <w:tc>
          <w:tcPr>
            <w:tcW w:w="3402" w:type="dxa"/>
            <w:shd w:val="clear" w:color="auto" w:fill="auto"/>
          </w:tcPr>
          <w:p w:rsidR="00623EC5" w:rsidRPr="0093771B" w:rsidRDefault="00623EC5" w:rsidP="005F6B2C">
            <w:pPr>
              <w:spacing w:line="360" w:lineRule="auto"/>
              <w:jc w:val="center"/>
              <w:rPr>
                <w:szCs w:val="28"/>
              </w:rPr>
            </w:pPr>
            <w:r>
              <w:rPr>
                <w:szCs w:val="28"/>
              </w:rPr>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jc w:val="center"/>
              <w:rPr>
                <w:sz w:val="28"/>
                <w:szCs w:val="28"/>
              </w:rPr>
            </w:pPr>
            <w:r w:rsidRPr="0093771B">
              <w:rPr>
                <w:sz w:val="28"/>
                <w:szCs w:val="28"/>
              </w:rPr>
              <w:t>Х</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623EC5" w:rsidRPr="0093771B" w:rsidRDefault="00623EC5" w:rsidP="005F6B2C">
            <w:pPr>
              <w:spacing w:line="360" w:lineRule="auto"/>
              <w:jc w:val="center"/>
              <w:rPr>
                <w:szCs w:val="28"/>
              </w:rPr>
            </w:pPr>
            <w:r>
              <w:rPr>
                <w:szCs w:val="28"/>
              </w:rPr>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jc w:val="center"/>
              <w:rPr>
                <w:sz w:val="28"/>
                <w:szCs w:val="28"/>
              </w:rPr>
            </w:pPr>
            <w:r w:rsidRPr="0093771B">
              <w:rPr>
                <w:sz w:val="28"/>
                <w:szCs w:val="28"/>
              </w:rPr>
              <w:t>Х</w:t>
            </w:r>
          </w:p>
        </w:tc>
      </w:tr>
    </w:tbl>
    <w:p w:rsidR="00623EC5" w:rsidRPr="0093771B" w:rsidRDefault="00623EC5" w:rsidP="00623EC5">
      <w:pPr>
        <w:spacing w:line="360" w:lineRule="auto"/>
        <w:ind w:firstLine="709"/>
        <w:rPr>
          <w:szCs w:val="28"/>
        </w:rPr>
      </w:pPr>
    </w:p>
    <w:p w:rsidR="00623EC5" w:rsidRPr="0093771B" w:rsidRDefault="00623EC5" w:rsidP="00623EC5">
      <w:pPr>
        <w:spacing w:line="360" w:lineRule="auto"/>
        <w:ind w:firstLine="709"/>
        <w:rPr>
          <w:szCs w:val="28"/>
        </w:rPr>
      </w:pPr>
    </w:p>
    <w:p w:rsidR="00623EC5" w:rsidRDefault="00623EC5" w:rsidP="00623EC5">
      <w:pPr>
        <w:jc w:val="right"/>
        <w:rPr>
          <w:sz w:val="24"/>
          <w:szCs w:val="24"/>
        </w:rPr>
      </w:pPr>
      <w:r>
        <w:rPr>
          <w:sz w:val="24"/>
          <w:szCs w:val="24"/>
        </w:rPr>
        <w:t>Таблица №8</w:t>
      </w:r>
    </w:p>
    <w:p w:rsidR="00623EC5" w:rsidRDefault="00623EC5" w:rsidP="00623EC5">
      <w:pPr>
        <w:jc w:val="right"/>
      </w:pPr>
      <w:r>
        <w:rPr>
          <w:sz w:val="24"/>
          <w:szCs w:val="24"/>
        </w:rPr>
        <w:tab/>
      </w:r>
      <w:r>
        <w:t>к приложению 1</w:t>
      </w:r>
    </w:p>
    <w:p w:rsidR="00623EC5" w:rsidRPr="0093771B" w:rsidRDefault="00623EC5" w:rsidP="00623EC5">
      <w:pPr>
        <w:widowControl w:val="0"/>
        <w:autoSpaceDE w:val="0"/>
        <w:autoSpaceDN w:val="0"/>
        <w:adjustRightInd w:val="0"/>
        <w:jc w:val="right"/>
        <w:outlineLvl w:val="2"/>
        <w:rPr>
          <w:sz w:val="24"/>
          <w:szCs w:val="24"/>
        </w:rPr>
      </w:pPr>
    </w:p>
    <w:p w:rsidR="00623EC5" w:rsidRPr="0093771B" w:rsidRDefault="00623EC5" w:rsidP="00623EC5">
      <w:pPr>
        <w:widowControl w:val="0"/>
        <w:autoSpaceDE w:val="0"/>
        <w:autoSpaceDN w:val="0"/>
        <w:adjustRightInd w:val="0"/>
        <w:jc w:val="center"/>
        <w:outlineLvl w:val="2"/>
        <w:rPr>
          <w:sz w:val="24"/>
          <w:szCs w:val="24"/>
        </w:rPr>
      </w:pPr>
      <w:r w:rsidRPr="0093771B">
        <w:rPr>
          <w:sz w:val="24"/>
          <w:szCs w:val="24"/>
        </w:rPr>
        <w:t>Информация</w:t>
      </w:r>
    </w:p>
    <w:p w:rsidR="00623EC5" w:rsidRPr="0093771B" w:rsidRDefault="00623EC5" w:rsidP="00623EC5">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2C5E46">
        <w:rPr>
          <w:sz w:val="24"/>
          <w:szCs w:val="24"/>
        </w:rPr>
        <w:t>8</w:t>
      </w:r>
      <w:r>
        <w:rPr>
          <w:sz w:val="24"/>
          <w:szCs w:val="24"/>
        </w:rPr>
        <w:t xml:space="preserve"> году</w:t>
      </w:r>
    </w:p>
    <w:p w:rsidR="00623EC5" w:rsidRPr="0093771B" w:rsidRDefault="00623EC5" w:rsidP="00623EC5">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623EC5" w:rsidRPr="0093771B" w:rsidTr="005F6B2C">
        <w:tc>
          <w:tcPr>
            <w:tcW w:w="5211" w:type="dxa"/>
            <w:shd w:val="clear" w:color="auto" w:fill="auto"/>
          </w:tcPr>
          <w:p w:rsidR="00623EC5" w:rsidRPr="0093771B" w:rsidRDefault="00623EC5" w:rsidP="005F6B2C">
            <w:pPr>
              <w:spacing w:line="360" w:lineRule="auto"/>
              <w:rPr>
                <w:sz w:val="24"/>
                <w:szCs w:val="24"/>
              </w:rPr>
            </w:pPr>
          </w:p>
        </w:tc>
        <w:tc>
          <w:tcPr>
            <w:tcW w:w="3402" w:type="dxa"/>
            <w:shd w:val="clear" w:color="auto" w:fill="auto"/>
          </w:tcPr>
          <w:p w:rsidR="00623EC5" w:rsidRPr="0093771B" w:rsidRDefault="00623EC5" w:rsidP="005F6B2C">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623EC5" w:rsidRPr="0093771B" w:rsidRDefault="00623EC5" w:rsidP="005F6B2C">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623EC5" w:rsidRPr="0093771B" w:rsidRDefault="00623EC5" w:rsidP="005F6B2C">
            <w:pPr>
              <w:jc w:val="center"/>
              <w:rPr>
                <w:sz w:val="24"/>
                <w:szCs w:val="24"/>
              </w:rPr>
            </w:pPr>
            <w:r w:rsidRPr="0093771B">
              <w:rPr>
                <w:sz w:val="24"/>
                <w:szCs w:val="24"/>
              </w:rPr>
              <w:t>Степень реализации основных мероприятий</w:t>
            </w:r>
          </w:p>
        </w:tc>
      </w:tr>
      <w:tr w:rsidR="00623EC5" w:rsidRPr="0093771B" w:rsidTr="005F6B2C">
        <w:tc>
          <w:tcPr>
            <w:tcW w:w="5211" w:type="dxa"/>
            <w:shd w:val="clear" w:color="auto" w:fill="auto"/>
          </w:tcPr>
          <w:p w:rsidR="00623EC5" w:rsidRPr="0093771B" w:rsidRDefault="00623EC5" w:rsidP="005F6B2C">
            <w:pPr>
              <w:jc w:val="center"/>
              <w:rPr>
                <w:sz w:val="24"/>
                <w:szCs w:val="24"/>
              </w:rPr>
            </w:pPr>
            <w:r w:rsidRPr="0093771B">
              <w:rPr>
                <w:sz w:val="24"/>
                <w:szCs w:val="24"/>
              </w:rPr>
              <w:t>1</w:t>
            </w:r>
          </w:p>
        </w:tc>
        <w:tc>
          <w:tcPr>
            <w:tcW w:w="3402" w:type="dxa"/>
            <w:shd w:val="clear" w:color="auto" w:fill="auto"/>
          </w:tcPr>
          <w:p w:rsidR="00623EC5" w:rsidRPr="0093771B" w:rsidRDefault="00623EC5" w:rsidP="005F6B2C">
            <w:pPr>
              <w:jc w:val="center"/>
              <w:rPr>
                <w:sz w:val="24"/>
                <w:szCs w:val="24"/>
              </w:rPr>
            </w:pPr>
            <w:r w:rsidRPr="0093771B">
              <w:rPr>
                <w:sz w:val="24"/>
                <w:szCs w:val="24"/>
              </w:rPr>
              <w:t>2</w:t>
            </w:r>
          </w:p>
        </w:tc>
        <w:tc>
          <w:tcPr>
            <w:tcW w:w="3260" w:type="dxa"/>
            <w:shd w:val="clear" w:color="auto" w:fill="auto"/>
          </w:tcPr>
          <w:p w:rsidR="00623EC5" w:rsidRPr="0093771B" w:rsidRDefault="00623EC5" w:rsidP="005F6B2C">
            <w:pPr>
              <w:jc w:val="center"/>
              <w:rPr>
                <w:sz w:val="24"/>
                <w:szCs w:val="24"/>
              </w:rPr>
            </w:pPr>
            <w:r w:rsidRPr="0093771B">
              <w:rPr>
                <w:sz w:val="24"/>
                <w:szCs w:val="24"/>
              </w:rPr>
              <w:t>3</w:t>
            </w:r>
          </w:p>
        </w:tc>
        <w:tc>
          <w:tcPr>
            <w:tcW w:w="2977" w:type="dxa"/>
            <w:shd w:val="clear" w:color="auto" w:fill="auto"/>
          </w:tcPr>
          <w:p w:rsidR="00623EC5" w:rsidRPr="0093771B" w:rsidRDefault="00623EC5" w:rsidP="005F6B2C">
            <w:pPr>
              <w:jc w:val="center"/>
              <w:rPr>
                <w:sz w:val="24"/>
                <w:szCs w:val="24"/>
              </w:rPr>
            </w:pPr>
            <w:r w:rsidRPr="0093771B">
              <w:rPr>
                <w:sz w:val="24"/>
                <w:szCs w:val="24"/>
              </w:rPr>
              <w:t>4</w:t>
            </w:r>
          </w:p>
        </w:tc>
      </w:tr>
      <w:tr w:rsidR="00623EC5" w:rsidRPr="0093771B" w:rsidTr="005F6B2C">
        <w:tc>
          <w:tcPr>
            <w:tcW w:w="5211" w:type="dxa"/>
            <w:shd w:val="clear" w:color="auto" w:fill="auto"/>
          </w:tcPr>
          <w:p w:rsidR="00623EC5" w:rsidRPr="0093771B" w:rsidRDefault="00623EC5" w:rsidP="005F6B2C">
            <w:pPr>
              <w:spacing w:line="360" w:lineRule="auto"/>
              <w:rPr>
                <w:sz w:val="24"/>
                <w:szCs w:val="24"/>
              </w:rPr>
            </w:pPr>
            <w:r w:rsidRPr="0093771B">
              <w:rPr>
                <w:sz w:val="24"/>
                <w:szCs w:val="24"/>
              </w:rPr>
              <w:t>Всего, в том числе:</w:t>
            </w:r>
          </w:p>
        </w:tc>
        <w:tc>
          <w:tcPr>
            <w:tcW w:w="3402" w:type="dxa"/>
            <w:shd w:val="clear" w:color="auto" w:fill="auto"/>
          </w:tcPr>
          <w:p w:rsidR="00623EC5" w:rsidRPr="0093771B" w:rsidRDefault="002C5E46" w:rsidP="005F6B2C">
            <w:pPr>
              <w:spacing w:line="360" w:lineRule="auto"/>
              <w:jc w:val="center"/>
              <w:rPr>
                <w:szCs w:val="28"/>
              </w:rPr>
            </w:pPr>
            <w:r>
              <w:rPr>
                <w:szCs w:val="28"/>
              </w:rPr>
              <w:t>2</w:t>
            </w:r>
          </w:p>
        </w:tc>
        <w:tc>
          <w:tcPr>
            <w:tcW w:w="3260" w:type="dxa"/>
            <w:shd w:val="clear" w:color="auto" w:fill="auto"/>
          </w:tcPr>
          <w:p w:rsidR="00623EC5" w:rsidRPr="0093771B" w:rsidRDefault="002C5E46" w:rsidP="005F6B2C">
            <w:pPr>
              <w:spacing w:line="360" w:lineRule="auto"/>
              <w:jc w:val="center"/>
              <w:rPr>
                <w:szCs w:val="28"/>
              </w:rPr>
            </w:pPr>
            <w:r>
              <w:rPr>
                <w:szCs w:val="28"/>
              </w:rPr>
              <w:t>2</w:t>
            </w:r>
          </w:p>
        </w:tc>
        <w:tc>
          <w:tcPr>
            <w:tcW w:w="2977" w:type="dxa"/>
            <w:shd w:val="clear" w:color="auto" w:fill="auto"/>
          </w:tcPr>
          <w:p w:rsidR="00623EC5" w:rsidRPr="0093771B" w:rsidRDefault="002C5E46" w:rsidP="005F6B2C">
            <w:pPr>
              <w:spacing w:line="360" w:lineRule="auto"/>
              <w:jc w:val="center"/>
              <w:rPr>
                <w:szCs w:val="28"/>
              </w:rPr>
            </w:pPr>
            <w:r>
              <w:rPr>
                <w:szCs w:val="28"/>
              </w:rPr>
              <w:t>100,0</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623EC5" w:rsidRPr="0093771B" w:rsidRDefault="00623EC5" w:rsidP="005F6B2C">
            <w:pPr>
              <w:rPr>
                <w:sz w:val="24"/>
                <w:szCs w:val="24"/>
              </w:rPr>
            </w:pPr>
          </w:p>
        </w:tc>
        <w:tc>
          <w:tcPr>
            <w:tcW w:w="3402" w:type="dxa"/>
            <w:shd w:val="clear" w:color="auto" w:fill="auto"/>
          </w:tcPr>
          <w:p w:rsidR="00623EC5" w:rsidRPr="0093771B" w:rsidRDefault="00623EC5" w:rsidP="005F6B2C">
            <w:pPr>
              <w:spacing w:line="360" w:lineRule="auto"/>
              <w:jc w:val="center"/>
              <w:rPr>
                <w:szCs w:val="28"/>
              </w:rPr>
            </w:pPr>
            <w:r>
              <w:rPr>
                <w:szCs w:val="28"/>
              </w:rPr>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spacing w:line="360" w:lineRule="auto"/>
              <w:jc w:val="center"/>
              <w:rPr>
                <w:sz w:val="28"/>
                <w:szCs w:val="28"/>
              </w:rPr>
            </w:pPr>
            <w:r w:rsidRPr="0093771B">
              <w:rPr>
                <w:sz w:val="28"/>
                <w:szCs w:val="28"/>
              </w:rPr>
              <w:t>Х</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w:t>
            </w:r>
            <w:r w:rsidRPr="0093771B">
              <w:rPr>
                <w:sz w:val="24"/>
                <w:szCs w:val="24"/>
              </w:rPr>
              <w:lastRenderedPageBreak/>
              <w:t xml:space="preserve">основании </w:t>
            </w:r>
            <w:r>
              <w:rPr>
                <w:sz w:val="24"/>
                <w:szCs w:val="24"/>
              </w:rPr>
              <w:t>муниципаль</w:t>
            </w:r>
            <w:r w:rsidRPr="0093771B">
              <w:rPr>
                <w:sz w:val="24"/>
                <w:szCs w:val="24"/>
              </w:rPr>
              <w:t xml:space="preserve">ных заданий </w:t>
            </w:r>
          </w:p>
          <w:p w:rsidR="00623EC5" w:rsidRPr="0093771B" w:rsidRDefault="00623EC5" w:rsidP="005F6B2C">
            <w:pPr>
              <w:rPr>
                <w:sz w:val="24"/>
                <w:szCs w:val="24"/>
              </w:rPr>
            </w:pPr>
          </w:p>
        </w:tc>
        <w:tc>
          <w:tcPr>
            <w:tcW w:w="3402" w:type="dxa"/>
            <w:shd w:val="clear" w:color="auto" w:fill="auto"/>
          </w:tcPr>
          <w:p w:rsidR="00623EC5" w:rsidRPr="0093771B" w:rsidRDefault="00623EC5" w:rsidP="005F6B2C">
            <w:pPr>
              <w:spacing w:line="360" w:lineRule="auto"/>
              <w:jc w:val="center"/>
              <w:rPr>
                <w:szCs w:val="28"/>
              </w:rPr>
            </w:pPr>
            <w:r>
              <w:rPr>
                <w:szCs w:val="28"/>
              </w:rPr>
              <w:lastRenderedPageBreak/>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jc w:val="center"/>
              <w:rPr>
                <w:sz w:val="28"/>
                <w:szCs w:val="28"/>
              </w:rPr>
            </w:pPr>
            <w:r w:rsidRPr="0093771B">
              <w:rPr>
                <w:sz w:val="28"/>
                <w:szCs w:val="28"/>
              </w:rPr>
              <w:t>Х</w:t>
            </w:r>
          </w:p>
        </w:tc>
      </w:tr>
      <w:tr w:rsidR="00623EC5" w:rsidRPr="0093771B" w:rsidTr="005F6B2C">
        <w:tc>
          <w:tcPr>
            <w:tcW w:w="5211" w:type="dxa"/>
            <w:shd w:val="clear" w:color="auto" w:fill="auto"/>
          </w:tcPr>
          <w:p w:rsidR="00623EC5" w:rsidRPr="0093771B" w:rsidRDefault="00623EC5" w:rsidP="005F6B2C">
            <w:pPr>
              <w:rPr>
                <w:sz w:val="24"/>
                <w:szCs w:val="24"/>
              </w:rPr>
            </w:pPr>
            <w:r w:rsidRPr="0093771B">
              <w:rPr>
                <w:sz w:val="24"/>
                <w:szCs w:val="24"/>
              </w:rPr>
              <w:lastRenderedPageBreak/>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623EC5" w:rsidRPr="0093771B" w:rsidRDefault="00623EC5" w:rsidP="005F6B2C">
            <w:pPr>
              <w:spacing w:line="360" w:lineRule="auto"/>
              <w:jc w:val="center"/>
              <w:rPr>
                <w:szCs w:val="28"/>
              </w:rPr>
            </w:pPr>
            <w:r>
              <w:rPr>
                <w:szCs w:val="28"/>
              </w:rPr>
              <w:t>0</w:t>
            </w:r>
          </w:p>
        </w:tc>
        <w:tc>
          <w:tcPr>
            <w:tcW w:w="3260" w:type="dxa"/>
            <w:shd w:val="clear" w:color="auto" w:fill="auto"/>
          </w:tcPr>
          <w:p w:rsidR="00623EC5" w:rsidRPr="0093771B" w:rsidRDefault="00623EC5" w:rsidP="005F6B2C">
            <w:pPr>
              <w:spacing w:line="360" w:lineRule="auto"/>
              <w:jc w:val="center"/>
              <w:rPr>
                <w:szCs w:val="28"/>
              </w:rPr>
            </w:pPr>
            <w:r>
              <w:rPr>
                <w:szCs w:val="28"/>
              </w:rPr>
              <w:t>0</w:t>
            </w:r>
          </w:p>
        </w:tc>
        <w:tc>
          <w:tcPr>
            <w:tcW w:w="2977" w:type="dxa"/>
            <w:shd w:val="clear" w:color="auto" w:fill="auto"/>
            <w:vAlign w:val="center"/>
          </w:tcPr>
          <w:p w:rsidR="00623EC5" w:rsidRPr="0093771B" w:rsidRDefault="00623EC5" w:rsidP="005F6B2C">
            <w:pPr>
              <w:jc w:val="center"/>
              <w:rPr>
                <w:sz w:val="28"/>
                <w:szCs w:val="28"/>
              </w:rPr>
            </w:pPr>
            <w:r w:rsidRPr="0093771B">
              <w:rPr>
                <w:sz w:val="28"/>
                <w:szCs w:val="28"/>
              </w:rPr>
              <w:t>Х</w:t>
            </w:r>
          </w:p>
        </w:tc>
      </w:tr>
    </w:tbl>
    <w:p w:rsidR="00623EC5" w:rsidRDefault="00623EC5" w:rsidP="00623EC5">
      <w:pPr>
        <w:rPr>
          <w:sz w:val="28"/>
          <w:szCs w:val="28"/>
        </w:rPr>
      </w:pPr>
    </w:p>
    <w:p w:rsidR="00BE5950" w:rsidRPr="00224DD0" w:rsidRDefault="00BE5950" w:rsidP="00BE5950">
      <w:pPr>
        <w:rPr>
          <w:sz w:val="28"/>
          <w:szCs w:val="28"/>
        </w:rPr>
      </w:pPr>
    </w:p>
    <w:p w:rsidR="00BE5950" w:rsidRPr="00224DD0" w:rsidRDefault="00BE5950" w:rsidP="00BE5950">
      <w:pPr>
        <w:rPr>
          <w:sz w:val="28"/>
          <w:szCs w:val="28"/>
        </w:rPr>
      </w:pPr>
    </w:p>
    <w:p w:rsidR="00BE5950" w:rsidRDefault="00BE5950" w:rsidP="00606CA6"/>
    <w:sectPr w:rsidR="00BE5950" w:rsidSect="001A6E7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27" w:rsidRDefault="00725127" w:rsidP="00627FE5">
      <w:r>
        <w:separator/>
      </w:r>
    </w:p>
  </w:endnote>
  <w:endnote w:type="continuationSeparator" w:id="1">
    <w:p w:rsidR="00725127" w:rsidRDefault="00725127"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end"/>
    </w:r>
  </w:p>
  <w:p w:rsidR="00591ED7" w:rsidRDefault="00591ED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separate"/>
    </w:r>
    <w:r w:rsidR="00D66DCA">
      <w:rPr>
        <w:rStyle w:val="a5"/>
        <w:noProof/>
      </w:rPr>
      <w:t>1</w:t>
    </w:r>
    <w:r>
      <w:rPr>
        <w:rStyle w:val="a5"/>
      </w:rPr>
      <w:fldChar w:fldCharType="end"/>
    </w:r>
  </w:p>
  <w:p w:rsidR="00591ED7" w:rsidRDefault="00591ED7">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end"/>
    </w:r>
  </w:p>
  <w:p w:rsidR="00591ED7" w:rsidRDefault="00591ED7">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separate"/>
    </w:r>
    <w:r w:rsidR="00D66DCA">
      <w:rPr>
        <w:rStyle w:val="a5"/>
        <w:noProof/>
      </w:rPr>
      <w:t>3</w:t>
    </w:r>
    <w:r>
      <w:rPr>
        <w:rStyle w:val="a5"/>
      </w:rPr>
      <w:fldChar w:fldCharType="end"/>
    </w:r>
  </w:p>
  <w:p w:rsidR="00591ED7" w:rsidRDefault="00591ED7">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end"/>
    </w:r>
  </w:p>
  <w:p w:rsidR="00591ED7" w:rsidRDefault="00591ED7">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7" w:rsidRDefault="00B87F85">
    <w:pPr>
      <w:pStyle w:val="a3"/>
      <w:framePr w:wrap="around" w:vAnchor="text" w:hAnchor="margin" w:xAlign="right" w:y="1"/>
      <w:rPr>
        <w:rStyle w:val="a5"/>
      </w:rPr>
    </w:pPr>
    <w:r>
      <w:rPr>
        <w:rStyle w:val="a5"/>
      </w:rPr>
      <w:fldChar w:fldCharType="begin"/>
    </w:r>
    <w:r w:rsidR="00591ED7">
      <w:rPr>
        <w:rStyle w:val="a5"/>
      </w:rPr>
      <w:instrText xml:space="preserve">PAGE  </w:instrText>
    </w:r>
    <w:r>
      <w:rPr>
        <w:rStyle w:val="a5"/>
      </w:rPr>
      <w:fldChar w:fldCharType="separate"/>
    </w:r>
    <w:r w:rsidR="00D66DCA">
      <w:rPr>
        <w:rStyle w:val="a5"/>
        <w:noProof/>
      </w:rPr>
      <w:t>14</w:t>
    </w:r>
    <w:r>
      <w:rPr>
        <w:rStyle w:val="a5"/>
      </w:rPr>
      <w:fldChar w:fldCharType="end"/>
    </w:r>
  </w:p>
  <w:p w:rsidR="00591ED7" w:rsidRDefault="00591ED7">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27" w:rsidRDefault="00725127" w:rsidP="00627FE5">
      <w:r>
        <w:separator/>
      </w:r>
    </w:p>
  </w:footnote>
  <w:footnote w:type="continuationSeparator" w:id="1">
    <w:p w:rsidR="00725127" w:rsidRDefault="00725127"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D0B4E"/>
    <w:rsid w:val="00022A26"/>
    <w:rsid w:val="00023EF0"/>
    <w:rsid w:val="000374B4"/>
    <w:rsid w:val="00044759"/>
    <w:rsid w:val="000574CD"/>
    <w:rsid w:val="000627B3"/>
    <w:rsid w:val="00063174"/>
    <w:rsid w:val="000636C0"/>
    <w:rsid w:val="0008487B"/>
    <w:rsid w:val="000868C7"/>
    <w:rsid w:val="00091F8C"/>
    <w:rsid w:val="0009526E"/>
    <w:rsid w:val="000B00E5"/>
    <w:rsid w:val="000C1498"/>
    <w:rsid w:val="000E4849"/>
    <w:rsid w:val="000F1AA5"/>
    <w:rsid w:val="000F41FA"/>
    <w:rsid w:val="000F427D"/>
    <w:rsid w:val="001177F5"/>
    <w:rsid w:val="001305EC"/>
    <w:rsid w:val="001432E8"/>
    <w:rsid w:val="00166D06"/>
    <w:rsid w:val="001706C3"/>
    <w:rsid w:val="001764BE"/>
    <w:rsid w:val="001A06A2"/>
    <w:rsid w:val="001A6E79"/>
    <w:rsid w:val="001A76C1"/>
    <w:rsid w:val="001B72C6"/>
    <w:rsid w:val="001C2589"/>
    <w:rsid w:val="001E5A57"/>
    <w:rsid w:val="002032A6"/>
    <w:rsid w:val="002038C8"/>
    <w:rsid w:val="002052C9"/>
    <w:rsid w:val="00224DD0"/>
    <w:rsid w:val="002319B3"/>
    <w:rsid w:val="0023371E"/>
    <w:rsid w:val="00252AB4"/>
    <w:rsid w:val="00262D95"/>
    <w:rsid w:val="00264BC2"/>
    <w:rsid w:val="00266876"/>
    <w:rsid w:val="00274B1E"/>
    <w:rsid w:val="002943EB"/>
    <w:rsid w:val="00294E6F"/>
    <w:rsid w:val="002A7079"/>
    <w:rsid w:val="002B05EE"/>
    <w:rsid w:val="002B2BD9"/>
    <w:rsid w:val="002C5E46"/>
    <w:rsid w:val="002E3425"/>
    <w:rsid w:val="002E3F32"/>
    <w:rsid w:val="002E5E10"/>
    <w:rsid w:val="00304CCA"/>
    <w:rsid w:val="00317BEE"/>
    <w:rsid w:val="00317F47"/>
    <w:rsid w:val="00325565"/>
    <w:rsid w:val="00325CBB"/>
    <w:rsid w:val="003412EC"/>
    <w:rsid w:val="003465A5"/>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692"/>
    <w:rsid w:val="003C0AA2"/>
    <w:rsid w:val="003D6638"/>
    <w:rsid w:val="003E0DFF"/>
    <w:rsid w:val="0040139B"/>
    <w:rsid w:val="00403A7A"/>
    <w:rsid w:val="00405104"/>
    <w:rsid w:val="004170B4"/>
    <w:rsid w:val="00417B9A"/>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44701"/>
    <w:rsid w:val="005453DB"/>
    <w:rsid w:val="00581136"/>
    <w:rsid w:val="0058562D"/>
    <w:rsid w:val="00590B31"/>
    <w:rsid w:val="00591ED7"/>
    <w:rsid w:val="005B67BA"/>
    <w:rsid w:val="005C3C91"/>
    <w:rsid w:val="005C401E"/>
    <w:rsid w:val="005D0067"/>
    <w:rsid w:val="005D088A"/>
    <w:rsid w:val="005D1D3E"/>
    <w:rsid w:val="005D6F66"/>
    <w:rsid w:val="005F6B2C"/>
    <w:rsid w:val="0060384E"/>
    <w:rsid w:val="00606CA6"/>
    <w:rsid w:val="00623EC5"/>
    <w:rsid w:val="00627FE5"/>
    <w:rsid w:val="0064110B"/>
    <w:rsid w:val="00651F13"/>
    <w:rsid w:val="00653C41"/>
    <w:rsid w:val="0066294F"/>
    <w:rsid w:val="00663B10"/>
    <w:rsid w:val="00664BCE"/>
    <w:rsid w:val="006732B6"/>
    <w:rsid w:val="00673BDF"/>
    <w:rsid w:val="00677FEF"/>
    <w:rsid w:val="00690A08"/>
    <w:rsid w:val="006A4D95"/>
    <w:rsid w:val="006A5AF8"/>
    <w:rsid w:val="006C11AD"/>
    <w:rsid w:val="006C48F2"/>
    <w:rsid w:val="006E03E9"/>
    <w:rsid w:val="006E11DE"/>
    <w:rsid w:val="006F21BB"/>
    <w:rsid w:val="006F5580"/>
    <w:rsid w:val="006F6EAA"/>
    <w:rsid w:val="0070153A"/>
    <w:rsid w:val="00721310"/>
    <w:rsid w:val="007217F5"/>
    <w:rsid w:val="00725127"/>
    <w:rsid w:val="0073221E"/>
    <w:rsid w:val="00757924"/>
    <w:rsid w:val="007608A0"/>
    <w:rsid w:val="00767D0E"/>
    <w:rsid w:val="00774353"/>
    <w:rsid w:val="00774CE4"/>
    <w:rsid w:val="007949D6"/>
    <w:rsid w:val="007A32C2"/>
    <w:rsid w:val="007B2148"/>
    <w:rsid w:val="007C5877"/>
    <w:rsid w:val="007D374A"/>
    <w:rsid w:val="007D44C1"/>
    <w:rsid w:val="007E0FE8"/>
    <w:rsid w:val="007E4CAA"/>
    <w:rsid w:val="007F0449"/>
    <w:rsid w:val="007F32C0"/>
    <w:rsid w:val="007F33CF"/>
    <w:rsid w:val="007F3652"/>
    <w:rsid w:val="0080674C"/>
    <w:rsid w:val="008100A0"/>
    <w:rsid w:val="008144B6"/>
    <w:rsid w:val="00814CF8"/>
    <w:rsid w:val="008168C6"/>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E53D9"/>
    <w:rsid w:val="008F07E4"/>
    <w:rsid w:val="008F486B"/>
    <w:rsid w:val="00905BB2"/>
    <w:rsid w:val="009079BE"/>
    <w:rsid w:val="00910852"/>
    <w:rsid w:val="0091210F"/>
    <w:rsid w:val="00917A85"/>
    <w:rsid w:val="00923ABC"/>
    <w:rsid w:val="00925C0C"/>
    <w:rsid w:val="0093088A"/>
    <w:rsid w:val="00952028"/>
    <w:rsid w:val="0095686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9E72FF"/>
    <w:rsid w:val="00A107A2"/>
    <w:rsid w:val="00A14461"/>
    <w:rsid w:val="00A30213"/>
    <w:rsid w:val="00A4323A"/>
    <w:rsid w:val="00A67A1A"/>
    <w:rsid w:val="00A72BD5"/>
    <w:rsid w:val="00A7412C"/>
    <w:rsid w:val="00A84968"/>
    <w:rsid w:val="00A910AA"/>
    <w:rsid w:val="00A9382B"/>
    <w:rsid w:val="00AB02C6"/>
    <w:rsid w:val="00AB1416"/>
    <w:rsid w:val="00AC53D2"/>
    <w:rsid w:val="00AC77E0"/>
    <w:rsid w:val="00AE0F1E"/>
    <w:rsid w:val="00AE4AC3"/>
    <w:rsid w:val="00B33682"/>
    <w:rsid w:val="00B50633"/>
    <w:rsid w:val="00B5220C"/>
    <w:rsid w:val="00B73CFF"/>
    <w:rsid w:val="00B87F85"/>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9783F"/>
    <w:rsid w:val="00CC1BD1"/>
    <w:rsid w:val="00CE6DDA"/>
    <w:rsid w:val="00CE7F49"/>
    <w:rsid w:val="00CF2AC7"/>
    <w:rsid w:val="00CF490B"/>
    <w:rsid w:val="00CF6822"/>
    <w:rsid w:val="00D02D55"/>
    <w:rsid w:val="00D0619C"/>
    <w:rsid w:val="00D21042"/>
    <w:rsid w:val="00D37401"/>
    <w:rsid w:val="00D443BA"/>
    <w:rsid w:val="00D4596B"/>
    <w:rsid w:val="00D667A8"/>
    <w:rsid w:val="00D66DCA"/>
    <w:rsid w:val="00D8136A"/>
    <w:rsid w:val="00D85DD5"/>
    <w:rsid w:val="00D87881"/>
    <w:rsid w:val="00D91913"/>
    <w:rsid w:val="00DA0948"/>
    <w:rsid w:val="00DC2670"/>
    <w:rsid w:val="00DD0CBD"/>
    <w:rsid w:val="00DE2075"/>
    <w:rsid w:val="00DE7D9D"/>
    <w:rsid w:val="00DF0C3D"/>
    <w:rsid w:val="00DF530D"/>
    <w:rsid w:val="00DF6242"/>
    <w:rsid w:val="00DF7B2E"/>
    <w:rsid w:val="00E00B4E"/>
    <w:rsid w:val="00E01128"/>
    <w:rsid w:val="00E173C0"/>
    <w:rsid w:val="00E3098D"/>
    <w:rsid w:val="00E401B3"/>
    <w:rsid w:val="00E4469F"/>
    <w:rsid w:val="00E61580"/>
    <w:rsid w:val="00E61629"/>
    <w:rsid w:val="00E67345"/>
    <w:rsid w:val="00E80AF0"/>
    <w:rsid w:val="00E80F32"/>
    <w:rsid w:val="00E84D00"/>
    <w:rsid w:val="00E90D88"/>
    <w:rsid w:val="00E93A6D"/>
    <w:rsid w:val="00EA49F8"/>
    <w:rsid w:val="00EB1E11"/>
    <w:rsid w:val="00EB4A28"/>
    <w:rsid w:val="00EB7509"/>
    <w:rsid w:val="00EC62BF"/>
    <w:rsid w:val="00EF16B8"/>
    <w:rsid w:val="00EF669E"/>
    <w:rsid w:val="00F02843"/>
    <w:rsid w:val="00F03539"/>
    <w:rsid w:val="00F36D38"/>
    <w:rsid w:val="00F43D01"/>
    <w:rsid w:val="00F50CD0"/>
    <w:rsid w:val="00F57C22"/>
    <w:rsid w:val="00F57F81"/>
    <w:rsid w:val="00F62C5E"/>
    <w:rsid w:val="00F652B7"/>
    <w:rsid w:val="00F76A73"/>
    <w:rsid w:val="00F81F97"/>
    <w:rsid w:val="00F87948"/>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8678559DF6DF80C81E0F5614311D0A5791BAE3D42D9C2B37F4F03B0228614987CFE2A193AE5A64C48AAC5vDO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2E25-3A84-4E17-8720-71EE3EFB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4294950632</TotalTime>
  <Pages>1</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6</cp:revision>
  <cp:lastPrinted>2017-05-17T13:51:00Z</cp:lastPrinted>
  <dcterms:created xsi:type="dcterms:W3CDTF">2015-02-24T07:09:00Z</dcterms:created>
  <dcterms:modified xsi:type="dcterms:W3CDTF">2019-07-17T07:03:00Z</dcterms:modified>
</cp:coreProperties>
</file>